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C3E5F" w14:textId="77777777" w:rsidR="00720757" w:rsidRDefault="00720757" w:rsidP="00720757">
      <w:pPr>
        <w:pStyle w:val="Heading1"/>
        <w:tabs>
          <w:tab w:val="left" w:pos="6480"/>
        </w:tabs>
      </w:pPr>
      <w:r>
        <w:t>NJSBA policy ser</w:t>
      </w:r>
      <w:bookmarkStart w:id="0" w:name="_GoBack"/>
      <w:bookmarkEnd w:id="0"/>
      <w:r>
        <w:t>vices</w:t>
      </w:r>
      <w:r>
        <w:tab/>
        <w:t>File code: 6173.1</w:t>
      </w:r>
    </w:p>
    <w:p w14:paraId="732196BA" w14:textId="77777777" w:rsidR="00720757" w:rsidRDefault="00720757" w:rsidP="00720757"/>
    <w:p w14:paraId="6AA06410" w14:textId="77777777" w:rsidR="00720757" w:rsidRPr="00720757" w:rsidRDefault="00720757" w:rsidP="00720757">
      <w:pPr>
        <w:pStyle w:val="Heading3"/>
      </w:pPr>
      <w:r>
        <w:t>Policy</w:t>
      </w:r>
    </w:p>
    <w:p w14:paraId="262BBBD1" w14:textId="77777777" w:rsidR="00720757" w:rsidRDefault="00720757" w:rsidP="00A56AF5"/>
    <w:p w14:paraId="5D562B01" w14:textId="13BB0AE5" w:rsidR="0072716E" w:rsidRPr="00E02893" w:rsidRDefault="0072716E" w:rsidP="0072716E">
      <w:pPr>
        <w:rPr>
          <w:i/>
        </w:rPr>
      </w:pPr>
      <w:r w:rsidRPr="00E02893">
        <w:rPr>
          <w:i/>
        </w:rPr>
        <w:t>*</w:t>
      </w:r>
      <w:r w:rsidR="007E4199" w:rsidRPr="00E02893">
        <w:rPr>
          <w:i/>
        </w:rPr>
        <w:t>This p</w:t>
      </w:r>
      <w:r w:rsidRPr="00E02893">
        <w:rPr>
          <w:i/>
        </w:rPr>
        <w:t>olic</w:t>
      </w:r>
      <w:r w:rsidR="00B32BEF" w:rsidRPr="00E02893">
        <w:rPr>
          <w:i/>
        </w:rPr>
        <w:t>y</w:t>
      </w:r>
      <w:r w:rsidRPr="00E02893">
        <w:rPr>
          <w:i/>
        </w:rPr>
        <w:t xml:space="preserve"> </w:t>
      </w:r>
      <w:r w:rsidR="007E4199" w:rsidRPr="00E02893">
        <w:rPr>
          <w:i/>
        </w:rPr>
        <w:t xml:space="preserve">is </w:t>
      </w:r>
      <w:r w:rsidRPr="00E02893">
        <w:rPr>
          <w:i/>
        </w:rPr>
        <w:t xml:space="preserve">compiled and distributed by NJSBA </w:t>
      </w:r>
      <w:r w:rsidR="007E4199" w:rsidRPr="00E02893">
        <w:rPr>
          <w:i/>
        </w:rPr>
        <w:t xml:space="preserve">for compliance </w:t>
      </w:r>
      <w:r w:rsidR="00B32BEF" w:rsidRPr="00E02893">
        <w:rPr>
          <w:i/>
        </w:rPr>
        <w:t>with</w:t>
      </w:r>
      <w:r w:rsidR="007E4199" w:rsidRPr="00E02893">
        <w:rPr>
          <w:i/>
        </w:rPr>
        <w:t xml:space="preserve"> guidance from the New Jersey Department of Education but is</w:t>
      </w:r>
      <w:r w:rsidRPr="00E02893">
        <w:rPr>
          <w:i/>
        </w:rPr>
        <w:t xml:space="preserve"> not required for compliance with state and federal law.  The practices described may be amended to reflect your district’s/school’s practices.  </w:t>
      </w:r>
      <w:r w:rsidR="00B32BEF" w:rsidRPr="00E02893">
        <w:rPr>
          <w:i/>
        </w:rPr>
        <w:t>This policy</w:t>
      </w:r>
      <w:r w:rsidRPr="00E02893">
        <w:rPr>
          <w:i/>
        </w:rPr>
        <w:t xml:space="preserve"> should not be adopted without district revisions and consultation with your board attorney. </w:t>
      </w:r>
    </w:p>
    <w:p w14:paraId="76D0FA05" w14:textId="623D8433" w:rsidR="00720757" w:rsidRPr="00E02893" w:rsidRDefault="00720757" w:rsidP="0072716E"/>
    <w:p w14:paraId="4A147B64" w14:textId="77777777" w:rsidR="00720757" w:rsidRPr="00E02893" w:rsidRDefault="00720757" w:rsidP="00720757">
      <w:pPr>
        <w:pStyle w:val="NoSpacing"/>
        <w:jc w:val="center"/>
      </w:pPr>
      <w:r w:rsidRPr="00E02893">
        <w:t>REMOTE LEARNING</w:t>
      </w:r>
    </w:p>
    <w:p w14:paraId="0ECE829F" w14:textId="77777777" w:rsidR="00720757" w:rsidRPr="00E02893" w:rsidRDefault="00720757" w:rsidP="00A56AF5"/>
    <w:p w14:paraId="2375D8B1" w14:textId="77777777" w:rsidR="004C30DA" w:rsidRPr="00E02893" w:rsidRDefault="00345520" w:rsidP="004C30DA">
      <w:r w:rsidRPr="00E02893">
        <w:t xml:space="preserve">In response to State directives regarding reopening school with adequate precautions to prevent the spread of this contagious disease, the board shall provide in-person, fully virtual and hybrid learning opportunities for all students. </w:t>
      </w:r>
      <w:r w:rsidR="004C30DA" w:rsidRPr="00E02893">
        <w:t xml:space="preserve">The board of education shall support </w:t>
      </w:r>
      <w:r w:rsidRPr="00E02893">
        <w:t xml:space="preserve">a program of </w:t>
      </w:r>
      <w:r w:rsidR="004C30DA" w:rsidRPr="00E02893">
        <w:t xml:space="preserve">in-person, fully virtual and hybrid learning that: </w:t>
      </w:r>
    </w:p>
    <w:p w14:paraId="7B06CA5A" w14:textId="77777777" w:rsidR="004C30DA" w:rsidRPr="00E02893" w:rsidRDefault="004C30DA" w:rsidP="004C30DA"/>
    <w:p w14:paraId="4E8DC68C" w14:textId="77777777" w:rsidR="004C30DA" w:rsidRPr="00E02893" w:rsidRDefault="004C30DA" w:rsidP="003A214C">
      <w:pPr>
        <w:pStyle w:val="ListParagraph"/>
        <w:numPr>
          <w:ilvl w:val="0"/>
          <w:numId w:val="10"/>
        </w:numPr>
        <w:ind w:left="360"/>
      </w:pPr>
      <w:r w:rsidRPr="00E02893">
        <w:t xml:space="preserve">Prioritizes the health, safety, and wellness of students and staff; </w:t>
      </w:r>
    </w:p>
    <w:p w14:paraId="3006B969" w14:textId="77777777" w:rsidR="004C30DA" w:rsidRPr="00E02893" w:rsidRDefault="004C30DA" w:rsidP="003A214C">
      <w:pPr>
        <w:ind w:left="360"/>
      </w:pPr>
    </w:p>
    <w:p w14:paraId="0D03AEBD" w14:textId="77777777" w:rsidR="004C30DA" w:rsidRPr="00E02893" w:rsidRDefault="004C30DA" w:rsidP="003A214C">
      <w:pPr>
        <w:pStyle w:val="ListParagraph"/>
        <w:numPr>
          <w:ilvl w:val="0"/>
          <w:numId w:val="10"/>
        </w:numPr>
        <w:ind w:left="360"/>
      </w:pPr>
      <w:r w:rsidRPr="00E02893">
        <w:t xml:space="preserve">Maintains the continuity of learning; </w:t>
      </w:r>
    </w:p>
    <w:p w14:paraId="615347F9" w14:textId="77777777" w:rsidR="004C30DA" w:rsidRPr="00E02893" w:rsidRDefault="004C30DA" w:rsidP="003A214C">
      <w:pPr>
        <w:ind w:left="360"/>
      </w:pPr>
    </w:p>
    <w:p w14:paraId="52FD07F4" w14:textId="77777777" w:rsidR="004C30DA" w:rsidRPr="00E02893" w:rsidRDefault="004C30DA" w:rsidP="003A214C">
      <w:pPr>
        <w:pStyle w:val="ListParagraph"/>
        <w:numPr>
          <w:ilvl w:val="0"/>
          <w:numId w:val="10"/>
        </w:numPr>
        <w:ind w:left="360"/>
      </w:pPr>
      <w:r w:rsidRPr="00E02893">
        <w:t>Facilitates equity and ease of access to communications and resources;</w:t>
      </w:r>
    </w:p>
    <w:p w14:paraId="5026F614" w14:textId="77777777" w:rsidR="004C30DA" w:rsidRPr="00E02893" w:rsidRDefault="004C30DA" w:rsidP="003A214C">
      <w:pPr>
        <w:ind w:left="360"/>
      </w:pPr>
    </w:p>
    <w:p w14:paraId="01BB4053" w14:textId="77777777" w:rsidR="004C30DA" w:rsidRPr="00E02893" w:rsidRDefault="004C30DA" w:rsidP="003A214C">
      <w:pPr>
        <w:pStyle w:val="ListParagraph"/>
        <w:numPr>
          <w:ilvl w:val="0"/>
          <w:numId w:val="10"/>
        </w:numPr>
        <w:ind w:left="360"/>
      </w:pPr>
      <w:r w:rsidRPr="00E02893">
        <w:t xml:space="preserve">Flexibly accommodates the needs and varying circumstances of all learners; </w:t>
      </w:r>
    </w:p>
    <w:p w14:paraId="079F6894" w14:textId="77777777" w:rsidR="004C30DA" w:rsidRPr="00E02893" w:rsidRDefault="004C30DA" w:rsidP="003A214C">
      <w:pPr>
        <w:ind w:left="360"/>
      </w:pPr>
    </w:p>
    <w:p w14:paraId="097BA0A1" w14:textId="0BF3A961" w:rsidR="004C30DA" w:rsidRPr="00E02893" w:rsidRDefault="004C30DA" w:rsidP="003A214C">
      <w:pPr>
        <w:pStyle w:val="ListParagraph"/>
        <w:numPr>
          <w:ilvl w:val="0"/>
          <w:numId w:val="10"/>
        </w:numPr>
        <w:ind w:left="360"/>
      </w:pPr>
      <w:r w:rsidRPr="00E02893">
        <w:t>Incorporate</w:t>
      </w:r>
      <w:r w:rsidR="009C4033" w:rsidRPr="00E02893">
        <w:t xml:space="preserve">s </w:t>
      </w:r>
      <w:r w:rsidRPr="00E02893">
        <w:t>educators, students, parents/guardians, board members and other community members into the entire analysis and planning cycle.</w:t>
      </w:r>
    </w:p>
    <w:p w14:paraId="66CE070F" w14:textId="77777777" w:rsidR="004C30DA" w:rsidRPr="00E02893" w:rsidRDefault="004C30DA" w:rsidP="00A56AF5"/>
    <w:p w14:paraId="08F1BF72" w14:textId="5D493B74" w:rsidR="007A3839" w:rsidRPr="00E02893" w:rsidRDefault="007A3839" w:rsidP="007A3839">
      <w:r w:rsidRPr="00E02893">
        <w:t>The virtual learning program may consist of synchronous and asynchronous tools. Synchronous tools provide ways of accessing and providing information that require interaction with others to occur at the same time (i.e., online classroom</w:t>
      </w:r>
      <w:r w:rsidR="00AC709C" w:rsidRPr="00E02893">
        <w:t>s</w:t>
      </w:r>
      <w:r w:rsidRPr="00E02893">
        <w:t xml:space="preserve">, interactive webinars, videoconferencing).  Asynchronous tools </w:t>
      </w:r>
      <w:r w:rsidR="00F46AE2" w:rsidRPr="00E02893">
        <w:t xml:space="preserve">provide ways of accessing and providing information </w:t>
      </w:r>
      <w:r w:rsidRPr="00E02893">
        <w:t>that does not require interaction with others to occur at the same time (i.e., forums, blogs, email, website links, etc.).</w:t>
      </w:r>
    </w:p>
    <w:p w14:paraId="3D4A21B3" w14:textId="77777777" w:rsidR="007A3839" w:rsidRPr="00E02893" w:rsidRDefault="007A3839" w:rsidP="007A3839"/>
    <w:p w14:paraId="5FFBAD16" w14:textId="515979ED" w:rsidR="004C30DA" w:rsidRPr="00E02893" w:rsidRDefault="00345520" w:rsidP="00A56AF5">
      <w:r w:rsidRPr="00E02893">
        <w:t>The length of the school day for in-person, fully virtual and hybrid learning programs shall be i</w:t>
      </w:r>
      <w:r w:rsidR="004C30DA" w:rsidRPr="00E02893">
        <w:t xml:space="preserve">n </w:t>
      </w:r>
      <w:r w:rsidRPr="00E02893">
        <w:t>a</w:t>
      </w:r>
      <w:r w:rsidR="004C30DA" w:rsidRPr="00E02893">
        <w:t xml:space="preserve">ccordance </w:t>
      </w:r>
      <w:r w:rsidRPr="00E02893">
        <w:t>with</w:t>
      </w:r>
      <w:r w:rsidR="004C30DA" w:rsidRPr="00E02893">
        <w:t xml:space="preserve"> </w:t>
      </w:r>
      <w:r w:rsidR="004C30DA" w:rsidRPr="00E02893">
        <w:rPr>
          <w:u w:val="words"/>
        </w:rPr>
        <w:t>N.J.A.C.</w:t>
      </w:r>
      <w:r w:rsidR="004C30DA" w:rsidRPr="00E02893">
        <w:t xml:space="preserve"> 6A:32-8.3</w:t>
      </w:r>
      <w:r w:rsidR="00DB08AE" w:rsidRPr="00E02893">
        <w:t>,</w:t>
      </w:r>
      <w:r w:rsidRPr="00E02893">
        <w:t xml:space="preserve"> stating that</w:t>
      </w:r>
      <w:r w:rsidR="004C30DA" w:rsidRPr="00E02893">
        <w:t xml:space="preserve"> a school day shall consist of not less than four hours, except that one continuous session of two and one-half hours may be considered a full day in kindergarten</w:t>
      </w:r>
      <w:r w:rsidR="00D660AD" w:rsidRPr="00E02893">
        <w:t>.</w:t>
      </w:r>
      <w:r w:rsidR="007A3839" w:rsidRPr="00E02893">
        <w:rPr>
          <w:rFonts w:ascii="Roboto" w:hAnsi="Roboto" w:cs="Roboto"/>
          <w:color w:val="221E1F"/>
          <w:sz w:val="23"/>
          <w:szCs w:val="23"/>
        </w:rPr>
        <w:t xml:space="preserve"> </w:t>
      </w:r>
      <w:r w:rsidR="007A3839" w:rsidRPr="00E02893">
        <w:t>District policy 5113 Attendance, Absences and Excuses</w:t>
      </w:r>
      <w:r w:rsidR="00D660AD" w:rsidRPr="00E02893">
        <w:t xml:space="preserve"> shall apply and attendance shall be recorded in all educational programs. The </w:t>
      </w:r>
      <w:r w:rsidR="00DD062D" w:rsidRPr="00E02893">
        <w:t xml:space="preserve">attendance and </w:t>
      </w:r>
      <w:r w:rsidR="007A3839" w:rsidRPr="00E02893">
        <w:t xml:space="preserve">instructional contact time </w:t>
      </w:r>
      <w:r w:rsidR="00D660AD" w:rsidRPr="00E02893">
        <w:t>shall</w:t>
      </w:r>
      <w:r w:rsidR="007A3839" w:rsidRPr="00E02893">
        <w:t xml:space="preserve"> accommodate opportunities for both synchronous and asynchronous instruction</w:t>
      </w:r>
      <w:r w:rsidR="00D660AD" w:rsidRPr="00E02893">
        <w:t xml:space="preserve"> and ensure that</w:t>
      </w:r>
      <w:r w:rsidR="007A3839" w:rsidRPr="00E02893">
        <w:t xml:space="preserve"> the requirements for a 180-day school year are met.</w:t>
      </w:r>
    </w:p>
    <w:p w14:paraId="552C15C2" w14:textId="77777777" w:rsidR="004C30DA" w:rsidRPr="00E02893" w:rsidRDefault="004C30DA" w:rsidP="00A56AF5"/>
    <w:p w14:paraId="7BA2AA4F" w14:textId="0D712FCC" w:rsidR="00A56AF5" w:rsidRPr="00E02893" w:rsidRDefault="00A56AF5" w:rsidP="00A56AF5">
      <w:pPr>
        <w:rPr>
          <w:u w:val="words"/>
        </w:rPr>
      </w:pPr>
      <w:r w:rsidRPr="00E02893">
        <w:rPr>
          <w:u w:val="words"/>
        </w:rPr>
        <w:t xml:space="preserve">Additional Anticipated Minimum Standard </w:t>
      </w:r>
    </w:p>
    <w:p w14:paraId="2A6C825A" w14:textId="77777777" w:rsidR="00A56AF5" w:rsidRPr="00E02893" w:rsidRDefault="00A56AF5" w:rsidP="00A56AF5"/>
    <w:p w14:paraId="1FD16EAB" w14:textId="7A6EF657" w:rsidR="00A56AF5" w:rsidRPr="00E02893" w:rsidRDefault="00F1543A" w:rsidP="00A56AF5">
      <w:r w:rsidRPr="00E02893">
        <w:t>The</w:t>
      </w:r>
      <w:r w:rsidR="00A56AF5" w:rsidRPr="00E02893">
        <w:t xml:space="preserve"> </w:t>
      </w:r>
      <w:r w:rsidRPr="00E02893">
        <w:t xml:space="preserve">New Jersey Department </w:t>
      </w:r>
      <w:r w:rsidR="000674D9" w:rsidRPr="00E02893">
        <w:t>of Education</w:t>
      </w:r>
      <w:r w:rsidR="00D54ED7" w:rsidRPr="00E02893">
        <w:t xml:space="preserve"> (NJDOE) </w:t>
      </w:r>
      <w:r w:rsidR="000674D9" w:rsidRPr="00E02893">
        <w:t xml:space="preserve">Anticipated Minimum Standard </w:t>
      </w:r>
      <w:r w:rsidR="00A56AF5" w:rsidRPr="00E02893">
        <w:t>provides that, in addition to the methods and considerations explicitly referenced in the</w:t>
      </w:r>
      <w:r w:rsidR="00D54ED7" w:rsidRPr="00E02893">
        <w:t xml:space="preserve"> NJDOE</w:t>
      </w:r>
      <w:r w:rsidR="00A56AF5" w:rsidRPr="00E02893">
        <w:t xml:space="preserve"> guidance</w:t>
      </w:r>
      <w:r w:rsidR="000674D9" w:rsidRPr="00E02893">
        <w:t xml:space="preserve">, </w:t>
      </w:r>
      <w:r w:rsidR="000674D9" w:rsidRPr="00E02893">
        <w:rPr>
          <w:i/>
          <w:iCs/>
        </w:rPr>
        <w:t>The Ro</w:t>
      </w:r>
      <w:r w:rsidR="00D54ED7" w:rsidRPr="00E02893">
        <w:rPr>
          <w:i/>
          <w:iCs/>
        </w:rPr>
        <w:t>a</w:t>
      </w:r>
      <w:r w:rsidR="000674D9" w:rsidRPr="00E02893">
        <w:rPr>
          <w:i/>
          <w:iCs/>
        </w:rPr>
        <w:t>d Back</w:t>
      </w:r>
      <w:r w:rsidR="00D54ED7" w:rsidRPr="00E02893">
        <w:rPr>
          <w:i/>
          <w:iCs/>
        </w:rPr>
        <w:t>:</w:t>
      </w:r>
      <w:r w:rsidR="000674D9" w:rsidRPr="00E02893">
        <w:rPr>
          <w:i/>
          <w:iCs/>
        </w:rPr>
        <w:t xml:space="preserve"> </w:t>
      </w:r>
      <w:r w:rsidR="00D54ED7" w:rsidRPr="00E02893">
        <w:rPr>
          <w:i/>
          <w:iCs/>
        </w:rPr>
        <w:t>Restart and Recovery Plan for Education</w:t>
      </w:r>
      <w:r w:rsidR="007C3EC9">
        <w:t>,</w:t>
      </w:r>
      <w:r w:rsidR="00D54ED7" w:rsidRPr="00E02893">
        <w:t xml:space="preserve"> </w:t>
      </w:r>
      <w:r w:rsidR="00A56AF5" w:rsidRPr="00E02893">
        <w:t xml:space="preserve">for scheduling students for in-person, remote, or hybrid learning, families/guardians may submit, and </w:t>
      </w:r>
      <w:r w:rsidR="00881AFA" w:rsidRPr="00E02893">
        <w:t>the district</w:t>
      </w:r>
      <w:r w:rsidR="00A56AF5" w:rsidRPr="00E02893">
        <w:t xml:space="preserve"> shall accommodate, requests for </w:t>
      </w:r>
      <w:r w:rsidR="008B6662" w:rsidRPr="00E02893">
        <w:t>full time</w:t>
      </w:r>
      <w:r w:rsidR="00A56AF5" w:rsidRPr="00E02893">
        <w:t xml:space="preserve"> remote learning. Such requests may include any service or combination of services that would otherwise be delivered on an in</w:t>
      </w:r>
      <w:r w:rsidR="00720757" w:rsidRPr="00E02893">
        <w:t>-</w:t>
      </w:r>
      <w:r w:rsidR="00A56AF5" w:rsidRPr="00E02893">
        <w:t xml:space="preserve">person or hybrid schedule, such as instruction, behavioral and support services, special education and related services. A family/guardian may request that some services be delivered entirely remotely, while other services follow the same schedule they otherwise would according to the district’s reopening plan. </w:t>
      </w:r>
    </w:p>
    <w:p w14:paraId="408F63E6" w14:textId="77777777" w:rsidR="00A56AF5" w:rsidRPr="00E02893" w:rsidRDefault="00A56AF5" w:rsidP="00A56AF5"/>
    <w:p w14:paraId="20C0F19A" w14:textId="4E673EA7" w:rsidR="00F70864" w:rsidRPr="00E02893" w:rsidRDefault="00A56AF5" w:rsidP="000C5F99">
      <w:pPr>
        <w:pStyle w:val="ListParagraph"/>
        <w:numPr>
          <w:ilvl w:val="0"/>
          <w:numId w:val="11"/>
        </w:numPr>
        <w:tabs>
          <w:tab w:val="left" w:pos="360"/>
        </w:tabs>
        <w:ind w:left="360"/>
      </w:pPr>
      <w:r w:rsidRPr="00E02893">
        <w:t xml:space="preserve">Unconditional Eligibility for </w:t>
      </w:r>
      <w:r w:rsidR="009C4033" w:rsidRPr="00E02893">
        <w:t>Full-T</w:t>
      </w:r>
      <w:r w:rsidR="008B6662" w:rsidRPr="00E02893">
        <w:t>ime</w:t>
      </w:r>
      <w:r w:rsidRPr="00E02893">
        <w:t xml:space="preserve"> Remote Learning</w:t>
      </w:r>
    </w:p>
    <w:p w14:paraId="40A012EE" w14:textId="77777777" w:rsidR="00F70864" w:rsidRPr="00E02893" w:rsidRDefault="00F70864" w:rsidP="00A56AF5"/>
    <w:p w14:paraId="57F836DC" w14:textId="590764A0" w:rsidR="00A56AF5" w:rsidRPr="00E02893" w:rsidRDefault="00A56AF5" w:rsidP="000C5F99">
      <w:pPr>
        <w:ind w:left="360"/>
      </w:pPr>
      <w:r w:rsidRPr="00E02893">
        <w:t xml:space="preserve">All students </w:t>
      </w:r>
      <w:r w:rsidR="00F70864" w:rsidRPr="00E02893">
        <w:t>shall be</w:t>
      </w:r>
      <w:r w:rsidRPr="00E02893">
        <w:t xml:space="preserve"> eligible for </w:t>
      </w:r>
      <w:r w:rsidR="009C4033" w:rsidRPr="00E02893">
        <w:t>full-</w:t>
      </w:r>
      <w:r w:rsidR="008B6662" w:rsidRPr="00E02893">
        <w:t>time</w:t>
      </w:r>
      <w:r w:rsidRPr="00E02893">
        <w:t xml:space="preserve"> remote learning</w:t>
      </w:r>
      <w:r w:rsidR="00F70864" w:rsidRPr="00E02893">
        <w:t>. Eligibility shall not be</w:t>
      </w:r>
      <w:r w:rsidRPr="00E02893">
        <w:t xml:space="preserve"> conditioned on a family/guardian demonstrating a risk of illness or other selective criteria. This includes students with disabilities who attend </w:t>
      </w:r>
      <w:r w:rsidR="00602A7A" w:rsidRPr="00E02893">
        <w:t xml:space="preserve">school </w:t>
      </w:r>
      <w:r w:rsidRPr="00E02893">
        <w:t xml:space="preserve">in-district or </w:t>
      </w:r>
      <w:r w:rsidR="00602A7A" w:rsidRPr="00E02893">
        <w:t xml:space="preserve">are placed at </w:t>
      </w:r>
      <w:r w:rsidR="003736DB" w:rsidRPr="00E02893">
        <w:t>re</w:t>
      </w:r>
      <w:r w:rsidRPr="00E02893">
        <w:t xml:space="preserve">ceiving schools (county special services school districts, educational services commissions, jointure commissions, Katzenbach School for the Deaf, </w:t>
      </w:r>
      <w:r w:rsidRPr="00E02893">
        <w:lastRenderedPageBreak/>
        <w:t xml:space="preserve">regional day schools, college operated programs, and approved private schools for students with disabilities). </w:t>
      </w:r>
    </w:p>
    <w:p w14:paraId="685D7AA0" w14:textId="77777777" w:rsidR="00A56AF5" w:rsidRPr="00E02893" w:rsidRDefault="00A56AF5" w:rsidP="00A56AF5">
      <w:r w:rsidRPr="00E02893">
        <w:t xml:space="preserve"> </w:t>
      </w:r>
    </w:p>
    <w:p w14:paraId="3333BDA2" w14:textId="423DCED9" w:rsidR="00EC736B" w:rsidRPr="00E02893" w:rsidRDefault="00A56AF5" w:rsidP="000C5F99">
      <w:pPr>
        <w:pStyle w:val="ListParagraph"/>
        <w:numPr>
          <w:ilvl w:val="0"/>
          <w:numId w:val="11"/>
        </w:numPr>
        <w:tabs>
          <w:tab w:val="left" w:pos="360"/>
        </w:tabs>
        <w:ind w:left="360"/>
      </w:pPr>
      <w:r w:rsidRPr="00E02893">
        <w:t xml:space="preserve">Procedures for Submitting </w:t>
      </w:r>
      <w:r w:rsidR="009C4033" w:rsidRPr="00E02893">
        <w:t>Full-T</w:t>
      </w:r>
      <w:r w:rsidR="008B6662" w:rsidRPr="00E02893">
        <w:t>ime</w:t>
      </w:r>
      <w:r w:rsidRPr="00E02893">
        <w:t xml:space="preserve"> Remote Learning Requests</w:t>
      </w:r>
    </w:p>
    <w:p w14:paraId="387B6EAC" w14:textId="77777777" w:rsidR="005413A8" w:rsidRPr="00E02893" w:rsidRDefault="005413A8" w:rsidP="000C5F99">
      <w:pPr>
        <w:ind w:left="360"/>
      </w:pPr>
    </w:p>
    <w:p w14:paraId="65362AC2" w14:textId="62C670E5" w:rsidR="00A56AF5" w:rsidRPr="00E02893" w:rsidRDefault="00EC736B" w:rsidP="000C5F99">
      <w:pPr>
        <w:ind w:left="360"/>
      </w:pPr>
      <w:r w:rsidRPr="00E02893">
        <w:t xml:space="preserve">Recognizing that </w:t>
      </w:r>
      <w:r w:rsidR="00B54404" w:rsidRPr="00E02893">
        <w:t xml:space="preserve">planning </w:t>
      </w:r>
      <w:r w:rsidR="0057793F" w:rsidRPr="00E02893">
        <w:t xml:space="preserve">is required in order to provide </w:t>
      </w:r>
      <w:r w:rsidR="00B54404" w:rsidRPr="00E02893">
        <w:t xml:space="preserve">continuity </w:t>
      </w:r>
      <w:r w:rsidR="00943FEE" w:rsidRPr="00E02893">
        <w:t xml:space="preserve">in the student’s educational program and arranging </w:t>
      </w:r>
      <w:r w:rsidR="00B54404" w:rsidRPr="00E02893">
        <w:t xml:space="preserve">the appropriate staff </w:t>
      </w:r>
      <w:r w:rsidR="00D35328" w:rsidRPr="00E02893">
        <w:t xml:space="preserve">and </w:t>
      </w:r>
      <w:r w:rsidR="00B54404" w:rsidRPr="00E02893">
        <w:t>resources</w:t>
      </w:r>
      <w:r w:rsidR="00175DC3" w:rsidRPr="00E02893">
        <w:t>,</w:t>
      </w:r>
      <w:r w:rsidR="00B54404" w:rsidRPr="00E02893">
        <w:t xml:space="preserve"> </w:t>
      </w:r>
      <w:r w:rsidR="00A56AF5" w:rsidRPr="00E02893">
        <w:t xml:space="preserve">a family/guardian </w:t>
      </w:r>
      <w:r w:rsidR="0057793F" w:rsidRPr="00E02893">
        <w:t xml:space="preserve">shall </w:t>
      </w:r>
      <w:r w:rsidR="00A56AF5" w:rsidRPr="00E02893">
        <w:t xml:space="preserve">submit a request for </w:t>
      </w:r>
      <w:r w:rsidR="009C4033" w:rsidRPr="00E02893">
        <w:t>full-</w:t>
      </w:r>
      <w:r w:rsidR="008B6662" w:rsidRPr="00E02893">
        <w:t>time</w:t>
      </w:r>
      <w:r w:rsidR="00A56AF5" w:rsidRPr="00E02893">
        <w:t xml:space="preserve"> remote learning, including requests to begin</w:t>
      </w:r>
      <w:r w:rsidR="009C4033" w:rsidRPr="00E02893">
        <w:t xml:space="preserve"> the school year receiving full-</w:t>
      </w:r>
      <w:r w:rsidR="00A56AF5" w:rsidRPr="00E02893">
        <w:t xml:space="preserve">time remote learning and requests to transition from in-person or hybrid services to </w:t>
      </w:r>
      <w:r w:rsidR="009C4033" w:rsidRPr="00E02893">
        <w:t>full-</w:t>
      </w:r>
      <w:r w:rsidR="008B6662" w:rsidRPr="00E02893">
        <w:t>time</w:t>
      </w:r>
      <w:r w:rsidR="00A56AF5" w:rsidRPr="00E02893">
        <w:t xml:space="preserve"> remote learning during the school year. Procedures </w:t>
      </w:r>
      <w:r w:rsidR="002101B6" w:rsidRPr="00E02893">
        <w:t xml:space="preserve">for submitting </w:t>
      </w:r>
      <w:r w:rsidR="003736DB" w:rsidRPr="00E02893">
        <w:t xml:space="preserve">the request are as </w:t>
      </w:r>
      <w:r w:rsidR="00A56AF5" w:rsidRPr="00E02893">
        <w:t xml:space="preserve">follows: </w:t>
      </w:r>
    </w:p>
    <w:p w14:paraId="6A133E20" w14:textId="77777777" w:rsidR="00A56AF5" w:rsidRPr="00E02893" w:rsidRDefault="00A56AF5" w:rsidP="00A56AF5"/>
    <w:p w14:paraId="243E0C97" w14:textId="07D87AE6" w:rsidR="00BC6481" w:rsidRPr="00E02893" w:rsidRDefault="00B317D8" w:rsidP="0089247C">
      <w:pPr>
        <w:pStyle w:val="ListParagraph"/>
        <w:numPr>
          <w:ilvl w:val="0"/>
          <w:numId w:val="4"/>
        </w:numPr>
      </w:pPr>
      <w:r w:rsidRPr="00E02893">
        <w:t>The request shall be sub</w:t>
      </w:r>
      <w:r w:rsidR="00574AFD" w:rsidRPr="00E02893">
        <w:t>mitted to the principal at least _____________ days befor</w:t>
      </w:r>
      <w:r w:rsidR="00BC6481" w:rsidRPr="00E02893">
        <w:t>e</w:t>
      </w:r>
      <w:r w:rsidR="00574AFD" w:rsidRPr="00E02893">
        <w:t xml:space="preserve"> the start of the semester</w:t>
      </w:r>
      <w:r w:rsidR="00BC6481" w:rsidRPr="00E02893">
        <w:t>;</w:t>
      </w:r>
    </w:p>
    <w:p w14:paraId="7F432FCE" w14:textId="33F34ED9" w:rsidR="00A56AF5" w:rsidRPr="00E02893" w:rsidRDefault="00BC6481" w:rsidP="0089247C">
      <w:pPr>
        <w:pStyle w:val="ListParagraph"/>
        <w:numPr>
          <w:ilvl w:val="0"/>
          <w:numId w:val="4"/>
        </w:numPr>
      </w:pPr>
      <w:r w:rsidRPr="00E02893">
        <w:t xml:space="preserve">Requests shall be approved </w:t>
      </w:r>
      <w:r w:rsidR="00372C86" w:rsidRPr="00E02893">
        <w:t>_______________ day</w:t>
      </w:r>
      <w:r w:rsidR="00EB6E88" w:rsidRPr="00E02893">
        <w:t>s</w:t>
      </w:r>
      <w:r w:rsidR="00372C86" w:rsidRPr="00E02893">
        <w:t xml:space="preserve"> after the receipt of the request;  </w:t>
      </w:r>
      <w:r w:rsidR="00A56AF5" w:rsidRPr="00E02893">
        <w:t xml:space="preserve"> </w:t>
      </w:r>
    </w:p>
    <w:p w14:paraId="4F8DFE67" w14:textId="2C79CD9C" w:rsidR="00A56AF5" w:rsidRPr="00E02893" w:rsidRDefault="00372C86" w:rsidP="0089247C">
      <w:pPr>
        <w:pStyle w:val="ListParagraph"/>
        <w:numPr>
          <w:ilvl w:val="0"/>
          <w:numId w:val="4"/>
        </w:numPr>
      </w:pPr>
      <w:r w:rsidRPr="00E02893">
        <w:t>Q</w:t>
      </w:r>
      <w:r w:rsidR="00A56AF5" w:rsidRPr="00E02893">
        <w:t>uestions and concerns</w:t>
      </w:r>
      <w:r w:rsidRPr="00E02893">
        <w:t xml:space="preserve"> may be directed to the principal or his or her designee</w:t>
      </w:r>
      <w:r w:rsidR="00A56AF5" w:rsidRPr="00E02893">
        <w:t xml:space="preserve">;  </w:t>
      </w:r>
    </w:p>
    <w:p w14:paraId="07482D91" w14:textId="01BE40ED" w:rsidR="00142545" w:rsidRPr="00E02893" w:rsidRDefault="005F6DEB" w:rsidP="0089247C">
      <w:pPr>
        <w:pStyle w:val="ListParagraph"/>
        <w:numPr>
          <w:ilvl w:val="0"/>
          <w:numId w:val="4"/>
        </w:numPr>
      </w:pPr>
      <w:r w:rsidRPr="00E02893">
        <w:t>The family/guardian shall submit the following</w:t>
      </w:r>
      <w:r w:rsidR="00A56AF5" w:rsidRPr="00E02893">
        <w:t xml:space="preserve"> information or documentation with their request. </w:t>
      </w:r>
      <w:r w:rsidRPr="00E02893">
        <w:t xml:space="preserve">The </w:t>
      </w:r>
      <w:r w:rsidR="00A56AF5" w:rsidRPr="00E02893">
        <w:t xml:space="preserve">documentation shall not exclude any students from the school’s </w:t>
      </w:r>
      <w:r w:rsidR="009C4033" w:rsidRPr="00E02893">
        <w:t>full-</w:t>
      </w:r>
      <w:r w:rsidR="008B6662" w:rsidRPr="00E02893">
        <w:t>time</w:t>
      </w:r>
      <w:r w:rsidR="00A56AF5" w:rsidRPr="00E02893">
        <w:t xml:space="preserve"> remote learning option, but rather be limited to the minimum information needed to ensure proper recordkeeping and implementation of successful remote learning</w:t>
      </w:r>
      <w:r w:rsidR="00300270" w:rsidRPr="00E02893">
        <w:t>:</w:t>
      </w:r>
    </w:p>
    <w:p w14:paraId="7B05B10D" w14:textId="77777777" w:rsidR="00300270" w:rsidRPr="00E02893" w:rsidRDefault="00300270" w:rsidP="00300270">
      <w:pPr>
        <w:pStyle w:val="ListParagraph"/>
      </w:pPr>
    </w:p>
    <w:p w14:paraId="243D9254" w14:textId="0CCEE0A7" w:rsidR="00142545" w:rsidRPr="00E02893" w:rsidRDefault="00142545" w:rsidP="00300270">
      <w:pPr>
        <w:pStyle w:val="ListParagraph"/>
        <w:numPr>
          <w:ilvl w:val="0"/>
          <w:numId w:val="6"/>
        </w:numPr>
        <w:ind w:left="1080"/>
      </w:pPr>
      <w:r w:rsidRPr="00E02893">
        <w:t xml:space="preserve">Verification of </w:t>
      </w:r>
      <w:r w:rsidR="000462B5" w:rsidRPr="00E02893">
        <w:t>the technology necessary to receive remote instruction</w:t>
      </w:r>
      <w:r w:rsidR="00513591" w:rsidRPr="00E02893">
        <w:t xml:space="preserve"> </w:t>
      </w:r>
      <w:r w:rsidR="007D35C4" w:rsidRPr="00E02893">
        <w:t>(including camera</w:t>
      </w:r>
      <w:r w:rsidR="009A73F7" w:rsidRPr="00E02893">
        <w:t xml:space="preserve"> and speaker capability) </w:t>
      </w:r>
      <w:r w:rsidR="00513591" w:rsidRPr="00E02893">
        <w:t xml:space="preserve">and assurance that the student will have access to the device </w:t>
      </w:r>
      <w:r w:rsidR="00862115" w:rsidRPr="00E02893">
        <w:t>for the length of the school day;</w:t>
      </w:r>
    </w:p>
    <w:p w14:paraId="1D737D24" w14:textId="0B8A2961" w:rsidR="00862115" w:rsidRPr="00E02893" w:rsidRDefault="00862115" w:rsidP="00300270">
      <w:pPr>
        <w:pStyle w:val="ListParagraph"/>
        <w:numPr>
          <w:ilvl w:val="0"/>
          <w:numId w:val="6"/>
        </w:numPr>
        <w:ind w:left="1080"/>
      </w:pPr>
      <w:r w:rsidRPr="00E02893">
        <w:t xml:space="preserve">Verification of </w:t>
      </w:r>
      <w:r w:rsidR="009C4033" w:rsidRPr="00E02893">
        <w:t>internet access and/or Wi-F</w:t>
      </w:r>
      <w:r w:rsidR="00741600" w:rsidRPr="00E02893">
        <w:t xml:space="preserve">i </w:t>
      </w:r>
      <w:r w:rsidR="007D35C4" w:rsidRPr="00E02893">
        <w:t xml:space="preserve">sufficient to </w:t>
      </w:r>
      <w:r w:rsidR="009A73F7" w:rsidRPr="00E02893">
        <w:t>receive remote instruction;</w:t>
      </w:r>
    </w:p>
    <w:p w14:paraId="139E452A" w14:textId="765284C6" w:rsidR="00331C51" w:rsidRPr="00E02893" w:rsidRDefault="00BC407C" w:rsidP="00300270">
      <w:pPr>
        <w:pStyle w:val="ListParagraph"/>
        <w:numPr>
          <w:ilvl w:val="0"/>
          <w:numId w:val="6"/>
        </w:numPr>
        <w:ind w:left="1080"/>
      </w:pPr>
      <w:r w:rsidRPr="00E02893">
        <w:t>(Other</w:t>
      </w:r>
      <w:r w:rsidR="006A3897" w:rsidRPr="00E02893">
        <w:t xml:space="preserve"> </w:t>
      </w:r>
      <w:r w:rsidR="00331C51" w:rsidRPr="00E02893">
        <w:t>specific requirement _____________________________________________)</w:t>
      </w:r>
    </w:p>
    <w:p w14:paraId="60B40AA7" w14:textId="5F969C72" w:rsidR="00331C51" w:rsidRPr="00E02893" w:rsidRDefault="00331C51" w:rsidP="00300270">
      <w:pPr>
        <w:pStyle w:val="ListParagraph"/>
        <w:numPr>
          <w:ilvl w:val="0"/>
          <w:numId w:val="6"/>
        </w:numPr>
        <w:ind w:left="1080"/>
      </w:pPr>
      <w:r w:rsidRPr="00E02893">
        <w:t>(Other specific requirement _____________________________________________)</w:t>
      </w:r>
    </w:p>
    <w:p w14:paraId="2FFC99AE" w14:textId="646E4FD7" w:rsidR="0003667C" w:rsidRDefault="0003667C" w:rsidP="00300270">
      <w:pPr>
        <w:pStyle w:val="ListParagraph"/>
        <w:numPr>
          <w:ilvl w:val="0"/>
          <w:numId w:val="6"/>
        </w:numPr>
        <w:ind w:left="1080"/>
      </w:pPr>
      <w:r w:rsidRPr="00E02893">
        <w:t>(Other specific requirement _____________________________________________)</w:t>
      </w:r>
    </w:p>
    <w:p w14:paraId="76F9D520" w14:textId="77777777" w:rsidR="00D607E9" w:rsidRPr="00E02893" w:rsidRDefault="00D607E9" w:rsidP="00D607E9">
      <w:pPr>
        <w:pStyle w:val="ListParagraph"/>
        <w:ind w:left="1080"/>
      </w:pPr>
    </w:p>
    <w:p w14:paraId="0DFB066F" w14:textId="69722DA6" w:rsidR="00331C51" w:rsidRDefault="00D607E9" w:rsidP="00D607E9">
      <w:pPr>
        <w:pStyle w:val="ListParagraph"/>
      </w:pPr>
      <w:r w:rsidRPr="007D11A5">
        <w:t>Families/guardians having limited access to equipment or the internet shall inform the principal or his or her designee. The district shall make a reasonable effort to support the remote instruction by facilitating services and/or providing equipment.</w:t>
      </w:r>
    </w:p>
    <w:p w14:paraId="5C4E316A" w14:textId="77777777" w:rsidR="00D607E9" w:rsidRPr="00E02893" w:rsidRDefault="00D607E9" w:rsidP="0003667C">
      <w:pPr>
        <w:pStyle w:val="ListParagraph"/>
        <w:ind w:left="1080"/>
      </w:pPr>
    </w:p>
    <w:p w14:paraId="48B10DAB" w14:textId="3D775CA1" w:rsidR="00C22C90" w:rsidRPr="00E02893" w:rsidRDefault="00A56AF5" w:rsidP="0089247C">
      <w:pPr>
        <w:pStyle w:val="ListParagraph"/>
        <w:numPr>
          <w:ilvl w:val="0"/>
          <w:numId w:val="4"/>
        </w:numPr>
      </w:pPr>
      <w:r w:rsidRPr="00E02893">
        <w:t xml:space="preserve">For students with disabilities, </w:t>
      </w:r>
      <w:r w:rsidR="002F30AB" w:rsidRPr="00E02893">
        <w:t xml:space="preserve">the </w:t>
      </w:r>
      <w:r w:rsidRPr="00E02893">
        <w:t>district</w:t>
      </w:r>
      <w:r w:rsidR="002F30AB" w:rsidRPr="00E02893">
        <w:t xml:space="preserve"> </w:t>
      </w:r>
      <w:r w:rsidR="002B0568" w:rsidRPr="00E02893">
        <w:t xml:space="preserve">shall </w:t>
      </w:r>
      <w:r w:rsidR="002F30AB" w:rsidRPr="00E02893">
        <w:t>determine</w:t>
      </w:r>
      <w:r w:rsidRPr="00E02893">
        <w:t xml:space="preserve"> if an IEP meeting or an amendment to a student’s IEP is needed for </w:t>
      </w:r>
      <w:r w:rsidR="009C4033" w:rsidRPr="00E02893">
        <w:t>full-</w:t>
      </w:r>
      <w:r w:rsidR="008B6662" w:rsidRPr="00E02893">
        <w:t>time</w:t>
      </w:r>
      <w:r w:rsidRPr="00E02893">
        <w:t xml:space="preserve"> remote learning.   </w:t>
      </w:r>
    </w:p>
    <w:p w14:paraId="1361E058" w14:textId="3392A5EC" w:rsidR="000657C4" w:rsidRPr="00E02893" w:rsidRDefault="002E32B7" w:rsidP="0089247C">
      <w:pPr>
        <w:pStyle w:val="ListParagraph"/>
        <w:numPr>
          <w:ilvl w:val="0"/>
          <w:numId w:val="4"/>
        </w:numPr>
      </w:pPr>
      <w:r w:rsidRPr="00E02893">
        <w:t>F</w:t>
      </w:r>
      <w:r w:rsidR="00233345" w:rsidRPr="00E02893">
        <w:t xml:space="preserve">amilies/guardians </w:t>
      </w:r>
      <w:r w:rsidRPr="00E02893">
        <w:t xml:space="preserve">shall </w:t>
      </w:r>
      <w:r w:rsidR="00DB5F96" w:rsidRPr="00E02893">
        <w:t>submit</w:t>
      </w:r>
      <w:r w:rsidRPr="00E02893">
        <w:t xml:space="preserve"> </w:t>
      </w:r>
      <w:r w:rsidR="00B7376F" w:rsidRPr="00E02893">
        <w:t xml:space="preserve">a request </w:t>
      </w:r>
      <w:r w:rsidRPr="00E02893">
        <w:t xml:space="preserve">according to the procedures above </w:t>
      </w:r>
      <w:r w:rsidR="00B7376F" w:rsidRPr="00E02893">
        <w:t xml:space="preserve">for </w:t>
      </w:r>
      <w:r w:rsidR="00233345" w:rsidRPr="00E02893">
        <w:t>transition</w:t>
      </w:r>
      <w:r w:rsidR="00B7376F" w:rsidRPr="00E02893">
        <w:t>ing their student</w:t>
      </w:r>
      <w:r w:rsidR="00E64A03" w:rsidRPr="00E02893">
        <w:t xml:space="preserve"> </w:t>
      </w:r>
      <w:r w:rsidR="00233345" w:rsidRPr="00E02893">
        <w:t xml:space="preserve">from in-person or hybrid delivery to </w:t>
      </w:r>
      <w:r w:rsidR="009C4033" w:rsidRPr="00E02893">
        <w:t>full-</w:t>
      </w:r>
      <w:r w:rsidR="008B6662" w:rsidRPr="00E02893">
        <w:t>time</w:t>
      </w:r>
      <w:r w:rsidR="00233345" w:rsidRPr="00E02893">
        <w:t xml:space="preserve"> remote delivery</w:t>
      </w:r>
      <w:r w:rsidR="008C20C2" w:rsidRPr="00E02893">
        <w:t>;</w:t>
      </w:r>
      <w:r w:rsidR="00906B95" w:rsidRPr="00E02893">
        <w:t xml:space="preserve"> </w:t>
      </w:r>
    </w:p>
    <w:p w14:paraId="7E17505A" w14:textId="2637E53D" w:rsidR="000B3CD8" w:rsidRPr="00E02893" w:rsidRDefault="000657C4" w:rsidP="0089247C">
      <w:pPr>
        <w:pStyle w:val="ListParagraph"/>
        <w:numPr>
          <w:ilvl w:val="0"/>
          <w:numId w:val="4"/>
        </w:numPr>
      </w:pPr>
      <w:r w:rsidRPr="00E02893">
        <w:t xml:space="preserve">Families/guardians are expected </w:t>
      </w:r>
      <w:r w:rsidR="004D43AA" w:rsidRPr="00E02893">
        <w:t>to cooperate in setting up the transition and may be required to participate in scheduled meetin</w:t>
      </w:r>
      <w:r w:rsidR="00CF42CA" w:rsidRPr="00E02893">
        <w:t>g</w:t>
      </w:r>
      <w:r w:rsidR="004D43AA" w:rsidRPr="00E02893">
        <w:t>s</w:t>
      </w:r>
      <w:r w:rsidR="00CF42CA" w:rsidRPr="00E02893">
        <w:t xml:space="preserve"> (in-person or video</w:t>
      </w:r>
      <w:r w:rsidR="002F1EB8" w:rsidRPr="00E02893">
        <w:t xml:space="preserve"> </w:t>
      </w:r>
      <w:r w:rsidR="00320170" w:rsidRPr="00E02893">
        <w:t xml:space="preserve">or tele </w:t>
      </w:r>
      <w:r w:rsidR="002F1EB8" w:rsidRPr="00E02893">
        <w:t>conferences) during</w:t>
      </w:r>
      <w:r w:rsidR="00233345" w:rsidRPr="00E02893">
        <w:t xml:space="preserve"> the transition period</w:t>
      </w:r>
      <w:r w:rsidR="000B3CD8" w:rsidRPr="00E02893">
        <w:t>;</w:t>
      </w:r>
    </w:p>
    <w:p w14:paraId="27AB3624" w14:textId="28A028A0" w:rsidR="00233345" w:rsidRPr="00E02893" w:rsidRDefault="000B3CD8" w:rsidP="0089247C">
      <w:pPr>
        <w:pStyle w:val="ListParagraph"/>
        <w:numPr>
          <w:ilvl w:val="0"/>
          <w:numId w:val="4"/>
        </w:numPr>
      </w:pPr>
      <w:r w:rsidRPr="00E02893">
        <w:t>School teachers</w:t>
      </w:r>
      <w:r w:rsidR="00526F4D" w:rsidRPr="00E02893">
        <w:t xml:space="preserve">, </w:t>
      </w:r>
      <w:r w:rsidRPr="00E02893">
        <w:t>administrat</w:t>
      </w:r>
      <w:r w:rsidR="00526F4D" w:rsidRPr="00E02893">
        <w:t>ors and other school staff</w:t>
      </w:r>
      <w:r w:rsidRPr="00E02893">
        <w:t xml:space="preserve"> shall</w:t>
      </w:r>
      <w:r w:rsidR="00233345" w:rsidRPr="00E02893">
        <w:t xml:space="preserve"> endeavor to provide supports and resources to assist families/guardians, particularly those of younger students, with meeting the expectations of the district’s remote learning option. </w:t>
      </w:r>
    </w:p>
    <w:p w14:paraId="2D7299DF" w14:textId="77777777" w:rsidR="00C22C90" w:rsidRPr="00E02893" w:rsidRDefault="00C22C90" w:rsidP="00B317D8"/>
    <w:p w14:paraId="72D138AF" w14:textId="61563C26" w:rsidR="00A56AF5" w:rsidRPr="00E02893" w:rsidRDefault="00A56AF5" w:rsidP="000C5F99">
      <w:pPr>
        <w:ind w:left="360"/>
      </w:pPr>
      <w:r w:rsidRPr="00E02893">
        <w:t xml:space="preserve">Upon satisfaction of these minimum procedures, the district </w:t>
      </w:r>
      <w:r w:rsidR="00C22C90" w:rsidRPr="00E02893">
        <w:t>shall</w:t>
      </w:r>
      <w:r w:rsidRPr="00E02893">
        <w:t xml:space="preserve"> approve the student’s </w:t>
      </w:r>
      <w:r w:rsidR="009C4033" w:rsidRPr="00E02893">
        <w:t>full-</w:t>
      </w:r>
      <w:r w:rsidR="008B6662" w:rsidRPr="00E02893">
        <w:t>time</w:t>
      </w:r>
      <w:r w:rsidRPr="00E02893">
        <w:t xml:space="preserve"> remote learning request. </w:t>
      </w:r>
    </w:p>
    <w:p w14:paraId="30DB4936" w14:textId="77777777" w:rsidR="008749D3" w:rsidRPr="00E02893" w:rsidRDefault="008749D3" w:rsidP="00A56AF5"/>
    <w:p w14:paraId="4A6AB4C4" w14:textId="7D8C752D" w:rsidR="008749D3" w:rsidRPr="00E02893" w:rsidRDefault="008749D3" w:rsidP="000C5F99">
      <w:pPr>
        <w:pStyle w:val="ListParagraph"/>
        <w:numPr>
          <w:ilvl w:val="0"/>
          <w:numId w:val="11"/>
        </w:numPr>
        <w:tabs>
          <w:tab w:val="left" w:pos="360"/>
        </w:tabs>
        <w:ind w:left="360"/>
      </w:pPr>
      <w:r w:rsidRPr="00E02893">
        <w:t>S</w:t>
      </w:r>
      <w:r w:rsidR="00A56AF5" w:rsidRPr="00E02893">
        <w:t xml:space="preserve">cope and Expectations of </w:t>
      </w:r>
      <w:r w:rsidR="009C4033" w:rsidRPr="00E02893">
        <w:t>Full-T</w:t>
      </w:r>
      <w:r w:rsidR="008B6662" w:rsidRPr="00E02893">
        <w:t>ime</w:t>
      </w:r>
      <w:r w:rsidR="00A56AF5" w:rsidRPr="00E02893">
        <w:t xml:space="preserve"> Remote Learning</w:t>
      </w:r>
    </w:p>
    <w:p w14:paraId="3E24C511" w14:textId="77777777" w:rsidR="008749D3" w:rsidRPr="00E02893" w:rsidRDefault="008749D3" w:rsidP="00A56AF5"/>
    <w:p w14:paraId="1FBF2D78" w14:textId="6A278355" w:rsidR="00C7248B" w:rsidRPr="00E02893" w:rsidRDefault="00A56AF5" w:rsidP="000C5F99">
      <w:pPr>
        <w:ind w:left="360"/>
      </w:pPr>
      <w:r w:rsidRPr="00E02893">
        <w:t xml:space="preserve">A student participating in the board’s </w:t>
      </w:r>
      <w:r w:rsidR="009C4033" w:rsidRPr="00E02893">
        <w:t>full-</w:t>
      </w:r>
      <w:r w:rsidR="008B6662" w:rsidRPr="00E02893">
        <w:t>time</w:t>
      </w:r>
      <w:r w:rsidRPr="00E02893">
        <w:t xml:space="preserve"> remote learning option </w:t>
      </w:r>
      <w:r w:rsidR="003B72E6" w:rsidRPr="00E02893">
        <w:t>shall</w:t>
      </w:r>
      <w:r w:rsidRPr="00E02893">
        <w:t xml:space="preserve"> be afforded the same quality and scope of instruction and other educational services as any other student otherwise participating in district programs (e.g. students participating in a hybrid model). This includes</w:t>
      </w:r>
      <w:r w:rsidR="00C7248B" w:rsidRPr="00E02893">
        <w:t xml:space="preserve"> but is not limited to:</w:t>
      </w:r>
    </w:p>
    <w:p w14:paraId="27ECC76D" w14:textId="77777777" w:rsidR="00C7248B" w:rsidRPr="00E02893" w:rsidRDefault="00C7248B" w:rsidP="00A56AF5"/>
    <w:p w14:paraId="14AA84E6" w14:textId="77777777" w:rsidR="00FB39F1" w:rsidRPr="00E02893" w:rsidRDefault="00C7248B" w:rsidP="000C5F99">
      <w:pPr>
        <w:pStyle w:val="ListParagraph"/>
        <w:numPr>
          <w:ilvl w:val="0"/>
          <w:numId w:val="12"/>
        </w:numPr>
      </w:pPr>
      <w:r w:rsidRPr="00E02893">
        <w:t>A</w:t>
      </w:r>
      <w:r w:rsidR="00A56AF5" w:rsidRPr="00E02893">
        <w:t>ccess to standards-based instruction of the same quality and rigor as that afforded all other students of the district</w:t>
      </w:r>
      <w:r w:rsidR="00FB39F1" w:rsidRPr="00E02893">
        <w:t>;</w:t>
      </w:r>
    </w:p>
    <w:p w14:paraId="232421BE" w14:textId="72A34A3D" w:rsidR="00BB51D6" w:rsidRPr="00E02893" w:rsidRDefault="00FB39F1" w:rsidP="000C5F99">
      <w:pPr>
        <w:pStyle w:val="ListParagraph"/>
        <w:numPr>
          <w:ilvl w:val="0"/>
          <w:numId w:val="12"/>
        </w:numPr>
      </w:pPr>
      <w:r w:rsidRPr="00E02893">
        <w:t>T</w:t>
      </w:r>
      <w:r w:rsidR="00A56AF5" w:rsidRPr="00E02893">
        <w:t xml:space="preserve">he district </w:t>
      </w:r>
      <w:r w:rsidR="00CF31F2" w:rsidRPr="00E02893">
        <w:t>shall make its best effort t</w:t>
      </w:r>
      <w:r w:rsidR="00BB51D6" w:rsidRPr="00E02893">
        <w:t xml:space="preserve">o </w:t>
      </w:r>
      <w:r w:rsidR="00A56AF5" w:rsidRPr="00E02893">
        <w:t>ensure that every student participating in remote learning has access to the requisite educational technology</w:t>
      </w:r>
      <w:r w:rsidR="00BB51D6" w:rsidRPr="00E02893">
        <w:t>;</w:t>
      </w:r>
    </w:p>
    <w:p w14:paraId="6EFBD7E1" w14:textId="77777777" w:rsidR="00DF5A58" w:rsidRPr="00E02893" w:rsidRDefault="00DF5A58" w:rsidP="000C5F99">
      <w:pPr>
        <w:pStyle w:val="ListParagraph"/>
        <w:numPr>
          <w:ilvl w:val="0"/>
          <w:numId w:val="12"/>
        </w:numPr>
      </w:pPr>
      <w:r w:rsidRPr="00E02893">
        <w:t>S</w:t>
      </w:r>
      <w:r w:rsidR="00A56AF5" w:rsidRPr="00E02893">
        <w:t xml:space="preserve">pecial education </w:t>
      </w:r>
      <w:r w:rsidRPr="00E02893">
        <w:t xml:space="preserve">services </w:t>
      </w:r>
      <w:r w:rsidR="00A56AF5" w:rsidRPr="00E02893">
        <w:t xml:space="preserve">and related services </w:t>
      </w:r>
      <w:r w:rsidRPr="00E02893">
        <w:t xml:space="preserve">shall be provided </w:t>
      </w:r>
      <w:r w:rsidR="00A56AF5" w:rsidRPr="00E02893">
        <w:t xml:space="preserve">to the greatest extent possible. </w:t>
      </w:r>
    </w:p>
    <w:p w14:paraId="1A8AB993" w14:textId="77777777" w:rsidR="00D87AD3" w:rsidRPr="00E02893" w:rsidRDefault="00D87AD3" w:rsidP="00A56AF5"/>
    <w:p w14:paraId="3F300E99" w14:textId="01AD3F89" w:rsidR="00D514CF" w:rsidRPr="00E02893" w:rsidRDefault="00A56AF5" w:rsidP="000C5F99">
      <w:pPr>
        <w:pStyle w:val="ListParagraph"/>
        <w:numPr>
          <w:ilvl w:val="0"/>
          <w:numId w:val="11"/>
        </w:numPr>
        <w:tabs>
          <w:tab w:val="left" w:pos="360"/>
        </w:tabs>
        <w:ind w:left="360"/>
      </w:pPr>
      <w:r w:rsidRPr="00E02893">
        <w:lastRenderedPageBreak/>
        <w:t xml:space="preserve">Procedures to Transition from </w:t>
      </w:r>
      <w:r w:rsidR="009C4033" w:rsidRPr="00E02893">
        <w:t>Full-T</w:t>
      </w:r>
      <w:r w:rsidR="008B6662" w:rsidRPr="00E02893">
        <w:t>ime</w:t>
      </w:r>
      <w:r w:rsidRPr="00E02893">
        <w:t xml:space="preserve"> Remote Learning to </w:t>
      </w:r>
      <w:r w:rsidR="007A71B7" w:rsidRPr="00E02893">
        <w:t xml:space="preserve">the </w:t>
      </w:r>
      <w:r w:rsidRPr="00E02893">
        <w:t xml:space="preserve">In-Person </w:t>
      </w:r>
      <w:r w:rsidR="007A71B7" w:rsidRPr="00E02893">
        <w:t>Educational Program</w:t>
      </w:r>
      <w:r w:rsidRPr="00E02893">
        <w:t xml:space="preserve">  </w:t>
      </w:r>
    </w:p>
    <w:p w14:paraId="31ACE2D1" w14:textId="77777777" w:rsidR="00A56AF5" w:rsidRPr="00E02893" w:rsidRDefault="00A56AF5" w:rsidP="00A56AF5"/>
    <w:p w14:paraId="4968EACC" w14:textId="38C66816" w:rsidR="00A56AF5" w:rsidRPr="00E02893" w:rsidRDefault="00604573" w:rsidP="000C5F99">
      <w:pPr>
        <w:ind w:left="360"/>
      </w:pPr>
      <w:r w:rsidRPr="00E02893">
        <w:t>A</w:t>
      </w:r>
      <w:r w:rsidR="00A56AF5" w:rsidRPr="00E02893">
        <w:t xml:space="preserve"> student </w:t>
      </w:r>
      <w:r w:rsidRPr="00E02893">
        <w:t xml:space="preserve">shall </w:t>
      </w:r>
      <w:r w:rsidR="00E93DDE" w:rsidRPr="00E02893">
        <w:t xml:space="preserve">be </w:t>
      </w:r>
      <w:r w:rsidR="00A56AF5" w:rsidRPr="00E02893">
        <w:t xml:space="preserve">eligible to transition to </w:t>
      </w:r>
      <w:r w:rsidR="00E93DDE" w:rsidRPr="00E02893">
        <w:t xml:space="preserve">the </w:t>
      </w:r>
      <w:r w:rsidR="00A56AF5" w:rsidRPr="00E02893">
        <w:t xml:space="preserve">in-person </w:t>
      </w:r>
      <w:r w:rsidR="00E93DDE" w:rsidRPr="00E02893">
        <w:t>educational</w:t>
      </w:r>
      <w:r w:rsidR="006B4D95" w:rsidRPr="00E02893">
        <w:t xml:space="preserve"> program</w:t>
      </w:r>
      <w:r w:rsidR="00A56AF5" w:rsidRPr="00E02893">
        <w:t xml:space="preserve">. This will allow families/guardians to make the arrangements needed to effectively serve students’ home learning needs and will support educators in ensuring continuity of instruction. </w:t>
      </w:r>
      <w:r w:rsidR="00CC5573" w:rsidRPr="00E02893">
        <w:t xml:space="preserve">The </w:t>
      </w:r>
      <w:r w:rsidR="00A56AF5" w:rsidRPr="00E02893">
        <w:t xml:space="preserve">family/guardian </w:t>
      </w:r>
      <w:r w:rsidR="00CC5573" w:rsidRPr="00E02893">
        <w:t xml:space="preserve">shall </w:t>
      </w:r>
      <w:r w:rsidR="00A56AF5" w:rsidRPr="00E02893">
        <w:t xml:space="preserve">submit a request to transition from </w:t>
      </w:r>
      <w:r w:rsidR="00A716CE" w:rsidRPr="00E02893">
        <w:t>full-</w:t>
      </w:r>
      <w:r w:rsidR="008B6662" w:rsidRPr="00E02893">
        <w:t>time</w:t>
      </w:r>
      <w:r w:rsidR="00A56AF5" w:rsidRPr="00E02893">
        <w:t xml:space="preserve"> remote learning to </w:t>
      </w:r>
      <w:r w:rsidR="00E637C9" w:rsidRPr="00E02893">
        <w:t xml:space="preserve">the in-person educational program </w:t>
      </w:r>
      <w:r w:rsidR="009D26C1" w:rsidRPr="00E02893">
        <w:t>according to the following procedures:</w:t>
      </w:r>
      <w:r w:rsidR="00A56AF5" w:rsidRPr="00E02893">
        <w:t xml:space="preserve"> </w:t>
      </w:r>
    </w:p>
    <w:p w14:paraId="47FBB317" w14:textId="77777777" w:rsidR="009D26C1" w:rsidRPr="00E02893" w:rsidRDefault="009D26C1" w:rsidP="009D26C1"/>
    <w:p w14:paraId="1E1260D5" w14:textId="4DC57378" w:rsidR="009D26C1" w:rsidRPr="00E02893" w:rsidRDefault="009D26C1" w:rsidP="007872FF">
      <w:pPr>
        <w:pStyle w:val="ListParagraph"/>
        <w:numPr>
          <w:ilvl w:val="0"/>
          <w:numId w:val="8"/>
        </w:numPr>
      </w:pPr>
      <w:r w:rsidRPr="00E02893">
        <w:t>The request shall be submitted to the principal at least _____________ days before the start of the semester</w:t>
      </w:r>
      <w:r w:rsidR="00A716CE" w:rsidRPr="00E02893">
        <w:t xml:space="preserve">. </w:t>
      </w:r>
      <w:r w:rsidR="00ED72DF" w:rsidRPr="00E02893">
        <w:t>The principal may consider requests submitted during the semester on a case by case basis</w:t>
      </w:r>
      <w:r w:rsidRPr="00E02893">
        <w:t>;</w:t>
      </w:r>
    </w:p>
    <w:p w14:paraId="42199F4C" w14:textId="1824AB62" w:rsidR="009D26C1" w:rsidRPr="00E02893" w:rsidRDefault="009D26C1" w:rsidP="007872FF">
      <w:pPr>
        <w:pStyle w:val="ListParagraph"/>
        <w:numPr>
          <w:ilvl w:val="0"/>
          <w:numId w:val="8"/>
        </w:numPr>
      </w:pPr>
      <w:r w:rsidRPr="00E02893">
        <w:t>Requests shall be approved _______________ day</w:t>
      </w:r>
      <w:r w:rsidR="00EB6E88" w:rsidRPr="00E02893">
        <w:t>s</w:t>
      </w:r>
      <w:r w:rsidRPr="00E02893">
        <w:t xml:space="preserve"> after the receipt of the request;   </w:t>
      </w:r>
    </w:p>
    <w:p w14:paraId="6C01113B" w14:textId="77777777" w:rsidR="009D26C1" w:rsidRPr="00E02893" w:rsidRDefault="009D26C1" w:rsidP="007872FF">
      <w:pPr>
        <w:pStyle w:val="ListParagraph"/>
        <w:numPr>
          <w:ilvl w:val="0"/>
          <w:numId w:val="8"/>
        </w:numPr>
      </w:pPr>
      <w:r w:rsidRPr="00E02893">
        <w:t xml:space="preserve">Questions and concerns may be directed to the principal or his or her designee;  </w:t>
      </w:r>
    </w:p>
    <w:p w14:paraId="7FFEF07A" w14:textId="6C1771E8" w:rsidR="009D26C1" w:rsidRPr="00E02893" w:rsidRDefault="009D26C1" w:rsidP="007872FF">
      <w:pPr>
        <w:pStyle w:val="ListParagraph"/>
        <w:numPr>
          <w:ilvl w:val="0"/>
          <w:numId w:val="8"/>
        </w:numPr>
      </w:pPr>
      <w:r w:rsidRPr="00E02893">
        <w:t xml:space="preserve">The family/guardian shall submit the following information or documentation </w:t>
      </w:r>
      <w:r w:rsidR="001D6390" w:rsidRPr="00E02893">
        <w:t>w</w:t>
      </w:r>
      <w:r w:rsidRPr="00E02893">
        <w:t>ith their request. The documentation shall not exclude any students from the schoo</w:t>
      </w:r>
      <w:r w:rsidR="00ED72DF" w:rsidRPr="00E02893">
        <w:t>l’s in-person educational program</w:t>
      </w:r>
      <w:r w:rsidRPr="00E02893">
        <w:t xml:space="preserve">, but rather be limited to the minimum information needed to ensure proper recordkeeping and implementation of </w:t>
      </w:r>
      <w:r w:rsidR="001D6390" w:rsidRPr="00E02893">
        <w:t xml:space="preserve">a </w:t>
      </w:r>
      <w:r w:rsidRPr="00E02893">
        <w:t xml:space="preserve">successful </w:t>
      </w:r>
      <w:r w:rsidR="00416419" w:rsidRPr="00E02893">
        <w:t>transition to the in-person education program</w:t>
      </w:r>
      <w:r w:rsidR="00300270" w:rsidRPr="00E02893">
        <w:t>:</w:t>
      </w:r>
    </w:p>
    <w:p w14:paraId="5A79B875" w14:textId="77777777" w:rsidR="00416419" w:rsidRPr="00E02893" w:rsidRDefault="00416419" w:rsidP="00416419">
      <w:pPr>
        <w:pStyle w:val="ListParagraph"/>
      </w:pPr>
    </w:p>
    <w:p w14:paraId="725C75D3" w14:textId="2C2BA26F" w:rsidR="009D26C1" w:rsidRPr="00E02893" w:rsidRDefault="00332591" w:rsidP="00332591">
      <w:pPr>
        <w:pStyle w:val="ListParagraph"/>
        <w:numPr>
          <w:ilvl w:val="0"/>
          <w:numId w:val="7"/>
        </w:numPr>
      </w:pPr>
      <w:r w:rsidRPr="00E02893">
        <w:t xml:space="preserve">Summary of synchronous and </w:t>
      </w:r>
      <w:r w:rsidR="00094B65" w:rsidRPr="00E02893">
        <w:t xml:space="preserve">asynchronous learning opportunities </w:t>
      </w:r>
      <w:r w:rsidR="00000108" w:rsidRPr="00E02893">
        <w:t xml:space="preserve">successfully </w:t>
      </w:r>
      <w:r w:rsidR="00094B65" w:rsidRPr="00E02893">
        <w:t>completed</w:t>
      </w:r>
      <w:r w:rsidR="009D26C1" w:rsidRPr="00E02893">
        <w:t>;</w:t>
      </w:r>
    </w:p>
    <w:p w14:paraId="210334AC" w14:textId="7D22DF54" w:rsidR="00000108" w:rsidRPr="00E02893" w:rsidRDefault="00000108" w:rsidP="00332591">
      <w:pPr>
        <w:pStyle w:val="ListParagraph"/>
        <w:numPr>
          <w:ilvl w:val="0"/>
          <w:numId w:val="7"/>
        </w:numPr>
      </w:pPr>
      <w:r w:rsidRPr="00E02893">
        <w:t xml:space="preserve">Summary of synchronous and asynchronous learning opportunities </w:t>
      </w:r>
      <w:r w:rsidR="003C586E" w:rsidRPr="00E02893">
        <w:t>still working through;</w:t>
      </w:r>
    </w:p>
    <w:p w14:paraId="4A797BFE" w14:textId="351466E2" w:rsidR="00887246" w:rsidRPr="00E02893" w:rsidRDefault="00887246" w:rsidP="00887246">
      <w:pPr>
        <w:pStyle w:val="ListParagraph"/>
        <w:numPr>
          <w:ilvl w:val="0"/>
          <w:numId w:val="7"/>
        </w:numPr>
      </w:pPr>
      <w:r w:rsidRPr="00E02893">
        <w:t xml:space="preserve">The student shall submit to the COVID screening process upon reentry to the school;  </w:t>
      </w:r>
    </w:p>
    <w:p w14:paraId="7D605F7B" w14:textId="77777777" w:rsidR="0003667C" w:rsidRPr="00E02893" w:rsidRDefault="0003667C" w:rsidP="0003667C">
      <w:pPr>
        <w:pStyle w:val="ListParagraph"/>
        <w:numPr>
          <w:ilvl w:val="0"/>
          <w:numId w:val="7"/>
        </w:numPr>
      </w:pPr>
      <w:r w:rsidRPr="00E02893">
        <w:t>(Other specific requirement _____________________________________________)</w:t>
      </w:r>
    </w:p>
    <w:p w14:paraId="753BEF43" w14:textId="77777777" w:rsidR="0003667C" w:rsidRPr="00E02893" w:rsidRDefault="0003667C" w:rsidP="0003667C">
      <w:pPr>
        <w:pStyle w:val="ListParagraph"/>
        <w:numPr>
          <w:ilvl w:val="0"/>
          <w:numId w:val="7"/>
        </w:numPr>
      </w:pPr>
      <w:r w:rsidRPr="00E02893">
        <w:t>(Other specific requirement _____________________________________________)</w:t>
      </w:r>
    </w:p>
    <w:p w14:paraId="1756C7AA" w14:textId="77777777" w:rsidR="0003667C" w:rsidRPr="00E02893" w:rsidRDefault="0003667C" w:rsidP="0003667C">
      <w:pPr>
        <w:pStyle w:val="ListParagraph"/>
        <w:numPr>
          <w:ilvl w:val="0"/>
          <w:numId w:val="7"/>
        </w:numPr>
      </w:pPr>
      <w:r w:rsidRPr="00E02893">
        <w:t>(Other specific requirement _____________________________________________)</w:t>
      </w:r>
    </w:p>
    <w:p w14:paraId="26CB4BA0" w14:textId="77777777" w:rsidR="00416419" w:rsidRPr="00E02893" w:rsidRDefault="00416419" w:rsidP="00416419">
      <w:pPr>
        <w:pStyle w:val="ListParagraph"/>
      </w:pPr>
    </w:p>
    <w:p w14:paraId="3B0E95D4" w14:textId="01843EE3" w:rsidR="009D26C1" w:rsidRPr="00E02893" w:rsidRDefault="00B90D23" w:rsidP="00A90FF6">
      <w:pPr>
        <w:pStyle w:val="ListParagraph"/>
        <w:numPr>
          <w:ilvl w:val="0"/>
          <w:numId w:val="8"/>
        </w:numPr>
      </w:pPr>
      <w:r w:rsidRPr="00E02893">
        <w:t xml:space="preserve">Students transitioning </w:t>
      </w:r>
      <w:r w:rsidR="00D143EA" w:rsidRPr="00E02893">
        <w:t xml:space="preserve">to the in-person educational program may be required to submit to </w:t>
      </w:r>
      <w:r w:rsidR="008167E4" w:rsidRPr="00E02893">
        <w:t>an academic assessment prior to being placed in a clas</w:t>
      </w:r>
      <w:r w:rsidR="00745904" w:rsidRPr="00E02893">
        <w:t>s.  Remediations shall be provided for students that need them</w:t>
      </w:r>
      <w:r w:rsidR="0093299F" w:rsidRPr="00E02893">
        <w:t>;</w:t>
      </w:r>
      <w:r w:rsidR="00A90FF6" w:rsidRPr="00E02893">
        <w:t xml:space="preserve"> </w:t>
      </w:r>
    </w:p>
    <w:p w14:paraId="3996BCB5" w14:textId="5323E0A8" w:rsidR="009D26C1" w:rsidRPr="00E02893" w:rsidRDefault="009D26C1" w:rsidP="007872FF">
      <w:pPr>
        <w:pStyle w:val="ListParagraph"/>
        <w:numPr>
          <w:ilvl w:val="0"/>
          <w:numId w:val="8"/>
        </w:numPr>
      </w:pPr>
      <w:r w:rsidRPr="00E02893">
        <w:t xml:space="preserve">Families/guardians are expected to cooperate in setting up the transition and may be required to participate in scheduled meetings (in-person or video </w:t>
      </w:r>
      <w:r w:rsidR="00A716CE" w:rsidRPr="00E02893">
        <w:t>or tele</w:t>
      </w:r>
      <w:r w:rsidRPr="00E02893">
        <w:t>conferences) during the transition period</w:t>
      </w:r>
      <w:r w:rsidR="0093299F" w:rsidRPr="00E02893">
        <w:t>.</w:t>
      </w:r>
    </w:p>
    <w:p w14:paraId="495EFCA4" w14:textId="77777777" w:rsidR="009D26C1" w:rsidRPr="00E02893" w:rsidRDefault="009D26C1" w:rsidP="00604573"/>
    <w:p w14:paraId="7B210300" w14:textId="77777777" w:rsidR="005B546E" w:rsidRPr="00E02893" w:rsidRDefault="00A56AF5" w:rsidP="000C5F99">
      <w:pPr>
        <w:pStyle w:val="ListParagraph"/>
        <w:numPr>
          <w:ilvl w:val="0"/>
          <w:numId w:val="11"/>
        </w:numPr>
        <w:tabs>
          <w:tab w:val="left" w:pos="360"/>
        </w:tabs>
        <w:ind w:left="360"/>
      </w:pPr>
      <w:r w:rsidRPr="00E02893">
        <w:t>Procedures for Communicating District Policy with Families</w:t>
      </w:r>
    </w:p>
    <w:p w14:paraId="26B92E96" w14:textId="77777777" w:rsidR="005B546E" w:rsidRPr="00E02893" w:rsidRDefault="005B546E" w:rsidP="00A56AF5"/>
    <w:p w14:paraId="63DB4DBA" w14:textId="10FED9CA" w:rsidR="00A56AF5" w:rsidRPr="00E02893" w:rsidRDefault="00FB59B9" w:rsidP="000C5F99">
      <w:pPr>
        <w:ind w:left="360"/>
      </w:pPr>
      <w:r w:rsidRPr="00E02893">
        <w:t xml:space="preserve">Teaching </w:t>
      </w:r>
      <w:r w:rsidR="001219F7" w:rsidRPr="00E02893">
        <w:t>s</w:t>
      </w:r>
      <w:r w:rsidRPr="00E02893">
        <w:t>taff members and administrator</w:t>
      </w:r>
      <w:r w:rsidR="002B0568" w:rsidRPr="00E02893">
        <w:t>s</w:t>
      </w:r>
      <w:r w:rsidRPr="00E02893">
        <w:t xml:space="preserve"> shall provide c</w:t>
      </w:r>
      <w:r w:rsidR="00A56AF5" w:rsidRPr="00E02893">
        <w:t xml:space="preserve">lear and frequent communication with families/guardians, in their home language, </w:t>
      </w:r>
      <w:r w:rsidR="00DA3DD3" w:rsidRPr="00E02893">
        <w:t>and shall</w:t>
      </w:r>
      <w:r w:rsidR="00A56AF5" w:rsidRPr="00E02893">
        <w:t xml:space="preserve"> ensure that </w:t>
      </w:r>
      <w:r w:rsidR="00DA3DD3" w:rsidRPr="00E02893">
        <w:t>communication</w:t>
      </w:r>
      <w:r w:rsidR="00AF0E33" w:rsidRPr="00E02893">
        <w:t xml:space="preserve"> opportunities are</w:t>
      </w:r>
      <w:r w:rsidR="00A56AF5" w:rsidRPr="00E02893">
        <w:t xml:space="preserve"> as readily accessible as possible. Communication </w:t>
      </w:r>
      <w:r w:rsidR="005016E7" w:rsidRPr="00E02893">
        <w:t>shall</w:t>
      </w:r>
      <w:r w:rsidR="00A56AF5" w:rsidRPr="00E02893">
        <w:t xml:space="preserve"> include </w:t>
      </w:r>
      <w:r w:rsidR="005016E7" w:rsidRPr="00E02893">
        <w:t>but shall not be limited to</w:t>
      </w:r>
      <w:r w:rsidR="00A56AF5" w:rsidRPr="00E02893">
        <w:t xml:space="preserve">, information regarding: </w:t>
      </w:r>
    </w:p>
    <w:p w14:paraId="6F41C6CA" w14:textId="77777777" w:rsidR="00A56AF5" w:rsidRPr="00E02893" w:rsidRDefault="00A56AF5" w:rsidP="00A56AF5"/>
    <w:p w14:paraId="497414A4" w14:textId="28CC01D6" w:rsidR="00A56AF5" w:rsidRPr="00E02893" w:rsidRDefault="00A56AF5" w:rsidP="00667D7F">
      <w:pPr>
        <w:pStyle w:val="ListParagraph"/>
        <w:numPr>
          <w:ilvl w:val="0"/>
          <w:numId w:val="9"/>
        </w:numPr>
        <w:ind w:left="720" w:hanging="360"/>
      </w:pPr>
      <w:r w:rsidRPr="00E02893">
        <w:t xml:space="preserve">Summaries of, and opportunities to review, the district’s </w:t>
      </w:r>
      <w:r w:rsidR="00A716CE" w:rsidRPr="00E02893">
        <w:t>full-</w:t>
      </w:r>
      <w:r w:rsidR="008B6662" w:rsidRPr="00E02893">
        <w:t>time</w:t>
      </w:r>
      <w:r w:rsidRPr="00E02893">
        <w:t xml:space="preserve"> remote learning policy</w:t>
      </w:r>
      <w:r w:rsidR="00337DDC" w:rsidRPr="00E02893">
        <w:t xml:space="preserve"> and attendance policy</w:t>
      </w:r>
      <w:r w:rsidRPr="00E02893">
        <w:t xml:space="preserve">; </w:t>
      </w:r>
    </w:p>
    <w:p w14:paraId="0548A8BB" w14:textId="000443F0" w:rsidR="00A56AF5" w:rsidRPr="00E02893" w:rsidRDefault="00A56AF5" w:rsidP="00667D7F">
      <w:pPr>
        <w:pStyle w:val="ListParagraph"/>
        <w:numPr>
          <w:ilvl w:val="0"/>
          <w:numId w:val="9"/>
        </w:numPr>
        <w:ind w:left="720" w:hanging="360"/>
      </w:pPr>
      <w:r w:rsidRPr="00E02893">
        <w:t xml:space="preserve">Procedures for submitting </w:t>
      </w:r>
      <w:r w:rsidR="00A716CE" w:rsidRPr="00E02893">
        <w:t>full-</w:t>
      </w:r>
      <w:r w:rsidR="008B6662" w:rsidRPr="00E02893">
        <w:t>time</w:t>
      </w:r>
      <w:r w:rsidRPr="00E02893">
        <w:t xml:space="preserve"> remote learning requests; </w:t>
      </w:r>
    </w:p>
    <w:p w14:paraId="7F5ACCC4" w14:textId="2174C32E" w:rsidR="00CE07C8" w:rsidRPr="00E02893" w:rsidRDefault="00A56AF5" w:rsidP="00667D7F">
      <w:pPr>
        <w:pStyle w:val="ListParagraph"/>
        <w:numPr>
          <w:ilvl w:val="0"/>
          <w:numId w:val="9"/>
        </w:numPr>
        <w:ind w:left="720" w:hanging="360"/>
      </w:pPr>
      <w:r w:rsidRPr="00E02893">
        <w:t xml:space="preserve">Scope and expectations of </w:t>
      </w:r>
      <w:r w:rsidR="00A716CE" w:rsidRPr="00E02893">
        <w:t>full-</w:t>
      </w:r>
      <w:r w:rsidR="008B6662" w:rsidRPr="00E02893">
        <w:t>time</w:t>
      </w:r>
      <w:r w:rsidRPr="00E02893">
        <w:t xml:space="preserve"> remote learning;</w:t>
      </w:r>
    </w:p>
    <w:p w14:paraId="7BB2F539" w14:textId="42AEA842" w:rsidR="00CE07C8" w:rsidRPr="00E02893" w:rsidRDefault="00BA433A" w:rsidP="00667D7F">
      <w:pPr>
        <w:pStyle w:val="ListParagraph"/>
        <w:numPr>
          <w:ilvl w:val="0"/>
          <w:numId w:val="9"/>
        </w:numPr>
        <w:ind w:left="720" w:hanging="360"/>
      </w:pPr>
      <w:r w:rsidRPr="00E02893">
        <w:t>Procedures for</w:t>
      </w:r>
      <w:r w:rsidR="00A56AF5" w:rsidRPr="00E02893">
        <w:t xml:space="preserve"> transition from </w:t>
      </w:r>
      <w:r w:rsidR="00A716CE" w:rsidRPr="00E02893">
        <w:t>full-</w:t>
      </w:r>
      <w:r w:rsidR="008B6662" w:rsidRPr="00E02893">
        <w:t>time</w:t>
      </w:r>
      <w:r w:rsidR="00A56AF5" w:rsidRPr="00E02893">
        <w:t xml:space="preserve"> remote learning to in-person services and vice-versa; </w:t>
      </w:r>
    </w:p>
    <w:p w14:paraId="4F7DB68B" w14:textId="213FA12A" w:rsidR="00A56AF5" w:rsidRPr="00E02893" w:rsidRDefault="00A56AF5" w:rsidP="00667D7F">
      <w:pPr>
        <w:pStyle w:val="ListParagraph"/>
        <w:numPr>
          <w:ilvl w:val="0"/>
          <w:numId w:val="9"/>
        </w:numPr>
        <w:ind w:left="720" w:hanging="360"/>
      </w:pPr>
      <w:r w:rsidRPr="00E02893">
        <w:t>The district’s procedures for ongoing communication with families and for addressing families’ questions or concerns</w:t>
      </w:r>
      <w:r w:rsidR="00273BF7" w:rsidRPr="00E02893">
        <w:t>:</w:t>
      </w:r>
    </w:p>
    <w:p w14:paraId="4EA8F374" w14:textId="46BC259D" w:rsidR="000C133E" w:rsidRPr="00E02893" w:rsidRDefault="00273BF7" w:rsidP="00667D7F">
      <w:pPr>
        <w:pStyle w:val="ListParagraph"/>
        <w:numPr>
          <w:ilvl w:val="0"/>
          <w:numId w:val="9"/>
        </w:numPr>
        <w:ind w:left="720" w:hanging="360"/>
      </w:pPr>
      <w:r w:rsidRPr="00E02893">
        <w:t>Teaching staff members</w:t>
      </w:r>
      <w:r w:rsidR="00EB5D72" w:rsidRPr="00E02893">
        <w:t xml:space="preserve"> </w:t>
      </w:r>
      <w:r w:rsidR="007C5749" w:rsidRPr="00E02893">
        <w:t xml:space="preserve">who are </w:t>
      </w:r>
      <w:r w:rsidR="00603D3C" w:rsidRPr="00E02893">
        <w:t xml:space="preserve">teaching remote classes </w:t>
      </w:r>
      <w:r w:rsidR="00EB5D72" w:rsidRPr="00E02893">
        <w:t>shall</w:t>
      </w:r>
      <w:r w:rsidR="00603D3C" w:rsidRPr="00E02893">
        <w:t xml:space="preserve"> have office hours to address</w:t>
      </w:r>
      <w:r w:rsidR="00E525D0" w:rsidRPr="00E02893">
        <w:t xml:space="preserve"> </w:t>
      </w:r>
      <w:r w:rsidR="00603D3C" w:rsidRPr="00E02893">
        <w:t>questions and concerns</w:t>
      </w:r>
      <w:r w:rsidR="00E525D0" w:rsidRPr="00E02893">
        <w:t xml:space="preserve">. </w:t>
      </w:r>
      <w:r w:rsidR="00A7266F" w:rsidRPr="00E02893">
        <w:t>Teachers shall notify the families/guardians</w:t>
      </w:r>
      <w:r w:rsidR="00E525D0" w:rsidRPr="00E02893">
        <w:t xml:space="preserve"> of the</w:t>
      </w:r>
      <w:r w:rsidR="00A7266F" w:rsidRPr="00E02893">
        <w:t>ir students</w:t>
      </w:r>
      <w:r w:rsidR="00E1108C" w:rsidRPr="00E02893">
        <w:t xml:space="preserve"> regarding the time of the </w:t>
      </w:r>
      <w:r w:rsidR="00E525D0" w:rsidRPr="00E02893">
        <w:t>office hours and th</w:t>
      </w:r>
      <w:r w:rsidR="004D5F0C" w:rsidRPr="00E02893">
        <w:t>e method</w:t>
      </w:r>
      <w:r w:rsidR="00024945" w:rsidRPr="00E02893">
        <w:t xml:space="preserve"> of contact</w:t>
      </w:r>
      <w:r w:rsidR="00A716CE" w:rsidRPr="00E02893">
        <w:t xml:space="preserve"> (email, text, video or tele</w:t>
      </w:r>
      <w:r w:rsidR="00A0717A" w:rsidRPr="00E02893">
        <w:t>conference</w:t>
      </w:r>
      <w:r w:rsidR="00025EDA" w:rsidRPr="00E02893">
        <w:t>)</w:t>
      </w:r>
      <w:r w:rsidR="00667D7F" w:rsidRPr="00E02893">
        <w:t>.</w:t>
      </w:r>
      <w:r w:rsidR="00025EDA" w:rsidRPr="00E02893">
        <w:t xml:space="preserve"> </w:t>
      </w:r>
    </w:p>
    <w:p w14:paraId="514FB5F4" w14:textId="77777777" w:rsidR="00667D7F" w:rsidRPr="00E02893" w:rsidRDefault="00667D7F" w:rsidP="00667D7F">
      <w:pPr>
        <w:pStyle w:val="ListParagraph"/>
        <w:ind w:left="1080"/>
      </w:pPr>
    </w:p>
    <w:p w14:paraId="31F015EC" w14:textId="77777777" w:rsidR="000C133E" w:rsidRPr="00E02893" w:rsidRDefault="000C133E" w:rsidP="000C5F99">
      <w:pPr>
        <w:pStyle w:val="ListParagraph"/>
        <w:numPr>
          <w:ilvl w:val="0"/>
          <w:numId w:val="11"/>
        </w:numPr>
        <w:tabs>
          <w:tab w:val="left" w:pos="360"/>
        </w:tabs>
        <w:ind w:left="360"/>
      </w:pPr>
      <w:r w:rsidRPr="00E02893">
        <w:t>Reporting</w:t>
      </w:r>
    </w:p>
    <w:p w14:paraId="6285D86C" w14:textId="77777777" w:rsidR="000C133E" w:rsidRPr="00E02893" w:rsidRDefault="000C133E" w:rsidP="000C133E"/>
    <w:p w14:paraId="43CC9155" w14:textId="45DB306E" w:rsidR="000C133E" w:rsidRPr="00E02893" w:rsidRDefault="000C133E" w:rsidP="005413A8">
      <w:pPr>
        <w:ind w:left="360"/>
      </w:pPr>
      <w:r w:rsidRPr="00E02893">
        <w:t xml:space="preserve">To evaluate </w:t>
      </w:r>
      <w:r w:rsidR="00880DDD" w:rsidRPr="00E02893">
        <w:t>full-</w:t>
      </w:r>
      <w:r w:rsidR="008B6662" w:rsidRPr="00E02893">
        <w:t>time</w:t>
      </w:r>
      <w:r w:rsidRPr="00E02893">
        <w:t xml:space="preserve"> remote learning, and to continue providing meaningful guidance for districts, the N</w:t>
      </w:r>
      <w:r w:rsidR="00941833" w:rsidRPr="00E02893">
        <w:t xml:space="preserve">ew </w:t>
      </w:r>
      <w:r w:rsidRPr="00E02893">
        <w:t>J</w:t>
      </w:r>
      <w:r w:rsidR="00941833" w:rsidRPr="00E02893">
        <w:t>ersey Department of Education (NJDOE)</w:t>
      </w:r>
      <w:r w:rsidRPr="00E02893">
        <w:t xml:space="preserve"> </w:t>
      </w:r>
      <w:r w:rsidR="00C876B7" w:rsidRPr="00E02893">
        <w:t xml:space="preserve">may require </w:t>
      </w:r>
      <w:r w:rsidRPr="00E02893">
        <w:t xml:space="preserve">districts to report to the NJDOE data regarding participation in </w:t>
      </w:r>
      <w:r w:rsidR="00880DDD" w:rsidRPr="00E02893">
        <w:t>full-</w:t>
      </w:r>
      <w:r w:rsidR="008B6662" w:rsidRPr="00E02893">
        <w:t>time</w:t>
      </w:r>
      <w:r w:rsidRPr="00E02893">
        <w:t xml:space="preserve"> remote learning.</w:t>
      </w:r>
      <w:r w:rsidR="00C509F5" w:rsidRPr="00E02893">
        <w:t xml:space="preserve"> </w:t>
      </w:r>
      <w:r w:rsidRPr="00E02893">
        <w:t>Data will include</w:t>
      </w:r>
      <w:r w:rsidR="00C509F5" w:rsidRPr="00E02893">
        <w:t xml:space="preserve"> the</w:t>
      </w:r>
      <w:r w:rsidRPr="00E02893">
        <w:t xml:space="preserve"> number of students participating in </w:t>
      </w:r>
      <w:r w:rsidR="00880DDD" w:rsidRPr="00E02893">
        <w:t>full-</w:t>
      </w:r>
      <w:r w:rsidR="008B6662" w:rsidRPr="00E02893">
        <w:t>time</w:t>
      </w:r>
      <w:r w:rsidRPr="00E02893">
        <w:t xml:space="preserve"> remote learning by each of the following subgroups: economically disadvantaged; major racial and ethnic groups; students with disab</w:t>
      </w:r>
      <w:r w:rsidR="00880DDD" w:rsidRPr="00E02893">
        <w:t xml:space="preserve">ilities; and English learners. </w:t>
      </w:r>
      <w:r w:rsidR="00C509F5" w:rsidRPr="00E02893">
        <w:t>The chief school administrator shall ensure that such reports are completed efficiently</w:t>
      </w:r>
      <w:r w:rsidR="003A214C" w:rsidRPr="00E02893">
        <w:t>.</w:t>
      </w:r>
    </w:p>
    <w:p w14:paraId="625354FB" w14:textId="771FD33C" w:rsidR="000C133E" w:rsidRPr="00E02893" w:rsidRDefault="000C133E" w:rsidP="000C133E"/>
    <w:p w14:paraId="1AF79FC2" w14:textId="4209976D" w:rsidR="008E7C54" w:rsidRPr="00E02893" w:rsidRDefault="008E7C54" w:rsidP="000C133E">
      <w:r w:rsidRPr="00E02893">
        <w:t>Adopted:</w:t>
      </w:r>
    </w:p>
    <w:p w14:paraId="6D79811D" w14:textId="77777777" w:rsidR="002F28D5" w:rsidRPr="00E02893" w:rsidRDefault="002F28D5" w:rsidP="002F28D5">
      <w:pPr>
        <w:tabs>
          <w:tab w:val="left" w:pos="-1440"/>
          <w:tab w:val="left" w:pos="-720"/>
          <w:tab w:val="left" w:pos="0"/>
          <w:tab w:val="left" w:pos="360"/>
          <w:tab w:val="left" w:pos="1440"/>
          <w:tab w:val="left" w:pos="1890"/>
          <w:tab w:val="left" w:pos="2880"/>
        </w:tabs>
        <w:suppressAutoHyphens/>
        <w:rPr>
          <w:u w:val="single"/>
        </w:rPr>
      </w:pPr>
    </w:p>
    <w:p w14:paraId="6960F6BB" w14:textId="3D2271EE" w:rsidR="002F28D5" w:rsidRPr="00E02893" w:rsidRDefault="002F28D5" w:rsidP="002F28D5">
      <w:pPr>
        <w:tabs>
          <w:tab w:val="left" w:pos="-1440"/>
          <w:tab w:val="left" w:pos="-720"/>
          <w:tab w:val="left" w:pos="0"/>
          <w:tab w:val="left" w:pos="360"/>
          <w:tab w:val="left" w:pos="1440"/>
          <w:tab w:val="left" w:pos="1890"/>
          <w:tab w:val="left" w:pos="2880"/>
        </w:tabs>
        <w:suppressAutoHyphens/>
      </w:pPr>
      <w:r w:rsidRPr="00E02893">
        <w:rPr>
          <w:u w:val="single"/>
        </w:rPr>
        <w:t>Key</w:t>
      </w:r>
      <w:r w:rsidRPr="00E02893">
        <w:t xml:space="preserve"> </w:t>
      </w:r>
      <w:r w:rsidRPr="00E02893">
        <w:rPr>
          <w:u w:val="single"/>
        </w:rPr>
        <w:t>Words</w:t>
      </w:r>
    </w:p>
    <w:p w14:paraId="47E65B85" w14:textId="77777777" w:rsidR="002F28D5" w:rsidRPr="00E02893" w:rsidRDefault="002F28D5" w:rsidP="002F28D5">
      <w:pPr>
        <w:tabs>
          <w:tab w:val="left" w:pos="-1440"/>
          <w:tab w:val="left" w:pos="-720"/>
          <w:tab w:val="left" w:pos="0"/>
          <w:tab w:val="left" w:pos="360"/>
          <w:tab w:val="left" w:pos="1440"/>
          <w:tab w:val="left" w:pos="1890"/>
          <w:tab w:val="left" w:pos="2880"/>
        </w:tabs>
        <w:suppressAutoHyphens/>
      </w:pPr>
    </w:p>
    <w:p w14:paraId="6B51D342" w14:textId="12784C4A" w:rsidR="002F28D5" w:rsidRPr="00E02893" w:rsidRDefault="00086A93" w:rsidP="002F28D5">
      <w:pPr>
        <w:tabs>
          <w:tab w:val="left" w:pos="-1440"/>
          <w:tab w:val="left" w:pos="-720"/>
          <w:tab w:val="left" w:pos="0"/>
          <w:tab w:val="left" w:pos="360"/>
          <w:tab w:val="left" w:pos="1440"/>
          <w:tab w:val="left" w:pos="1890"/>
          <w:tab w:val="left" w:pos="2880"/>
        </w:tabs>
        <w:suppressAutoHyphens/>
      </w:pPr>
      <w:r w:rsidRPr="00E02893">
        <w:t>Virtual Education</w:t>
      </w:r>
      <w:r w:rsidR="00453AE8" w:rsidRPr="00E02893">
        <w:t>, Virtual Learning, Remote Education, Remote Learning, Synchronous, Asynchronous</w:t>
      </w:r>
      <w:r w:rsidR="003A5594" w:rsidRPr="00E02893">
        <w:t>, Transition Request</w:t>
      </w:r>
    </w:p>
    <w:p w14:paraId="11630BEE" w14:textId="77777777" w:rsidR="00667466" w:rsidRPr="00E02893" w:rsidRDefault="00667466" w:rsidP="00667466">
      <w:pPr>
        <w:tabs>
          <w:tab w:val="left" w:pos="1890"/>
          <w:tab w:val="left" w:pos="4500"/>
          <w:tab w:val="left" w:pos="6768"/>
          <w:tab w:val="left" w:pos="7776"/>
          <w:tab w:val="left" w:pos="9216"/>
        </w:tabs>
        <w:suppressAutoHyphens/>
        <w:ind w:left="4500" w:hanging="4500"/>
        <w:rPr>
          <w:b/>
          <w:u w:val="single"/>
        </w:rPr>
      </w:pPr>
    </w:p>
    <w:p w14:paraId="0A0AF509" w14:textId="18A4B9D5" w:rsidR="00667466" w:rsidRPr="00E02893" w:rsidRDefault="00667466" w:rsidP="00667466">
      <w:pPr>
        <w:tabs>
          <w:tab w:val="left" w:pos="1890"/>
          <w:tab w:val="left" w:pos="4500"/>
          <w:tab w:val="left" w:pos="6768"/>
          <w:tab w:val="left" w:pos="7776"/>
          <w:tab w:val="left" w:pos="9216"/>
        </w:tabs>
        <w:suppressAutoHyphens/>
        <w:ind w:left="4500" w:hanging="4500"/>
      </w:pPr>
      <w:r w:rsidRPr="00E02893">
        <w:rPr>
          <w:b/>
          <w:u w:val="single"/>
        </w:rPr>
        <w:t>Legal</w:t>
      </w:r>
      <w:r w:rsidRPr="00E02893">
        <w:rPr>
          <w:b/>
        </w:rPr>
        <w:t xml:space="preserve"> </w:t>
      </w:r>
      <w:r w:rsidRPr="00E02893">
        <w:rPr>
          <w:b/>
          <w:u w:val="single"/>
        </w:rPr>
        <w:t>References</w:t>
      </w:r>
      <w:r w:rsidRPr="00E02893">
        <w:rPr>
          <w:b/>
        </w:rPr>
        <w:t>:</w:t>
      </w:r>
      <w:r w:rsidRPr="00E02893">
        <w:tab/>
      </w:r>
      <w:r w:rsidRPr="00E02893">
        <w:rPr>
          <w:u w:val="single"/>
        </w:rPr>
        <w:t>N.J.S.A.</w:t>
      </w:r>
      <w:r w:rsidRPr="00E02893">
        <w:t xml:space="preserve">  18A:6</w:t>
      </w:r>
      <w:r w:rsidRPr="00E02893">
        <w:noBreakHyphen/>
        <w:t>3</w:t>
      </w:r>
      <w:r w:rsidRPr="00E02893">
        <w:tab/>
        <w:t xml:space="preserve">Courses in constitution of </w:t>
      </w:r>
      <w:smartTag w:uri="urn:schemas-microsoft-com:office:smarttags" w:element="place">
        <w:smartTag w:uri="urn:schemas-microsoft-com:office:smarttags" w:element="country-region">
          <w:r w:rsidRPr="00E02893">
            <w:t>United States</w:t>
          </w:r>
        </w:smartTag>
      </w:smartTag>
    </w:p>
    <w:p w14:paraId="4850CF05" w14:textId="77777777" w:rsidR="00667466" w:rsidRPr="00E02893" w:rsidRDefault="00667466" w:rsidP="00667466">
      <w:pPr>
        <w:tabs>
          <w:tab w:val="left" w:pos="1890"/>
          <w:tab w:val="left" w:pos="4500"/>
          <w:tab w:val="left" w:pos="6768"/>
          <w:tab w:val="left" w:pos="7776"/>
          <w:tab w:val="left" w:pos="9216"/>
        </w:tabs>
        <w:suppressAutoHyphens/>
        <w:ind w:left="4500" w:hanging="4500"/>
      </w:pPr>
      <w:r w:rsidRPr="00E02893">
        <w:tab/>
      </w:r>
      <w:r w:rsidRPr="00E02893">
        <w:rPr>
          <w:u w:val="single"/>
        </w:rPr>
        <w:t>N.J.S.A.</w:t>
      </w:r>
      <w:r w:rsidRPr="00E02893">
        <w:t xml:space="preserve">  18A:33</w:t>
      </w:r>
      <w:r w:rsidRPr="00E02893">
        <w:noBreakHyphen/>
        <w:t>1</w:t>
      </w:r>
      <w:r w:rsidRPr="00E02893">
        <w:tab/>
        <w:t>District to furnish suitable facilities; adoption of courses of study</w:t>
      </w:r>
    </w:p>
    <w:p w14:paraId="5F22CAEE" w14:textId="77777777" w:rsidR="00667466" w:rsidRPr="00E02893" w:rsidRDefault="00667466" w:rsidP="00667466">
      <w:pPr>
        <w:tabs>
          <w:tab w:val="left" w:pos="1890"/>
          <w:tab w:val="left" w:pos="4500"/>
          <w:tab w:val="left" w:pos="6768"/>
          <w:tab w:val="left" w:pos="7776"/>
          <w:tab w:val="left" w:pos="9216"/>
        </w:tabs>
        <w:suppressAutoHyphens/>
        <w:ind w:left="4500" w:hanging="4500"/>
      </w:pPr>
      <w:r w:rsidRPr="00E02893">
        <w:tab/>
      </w:r>
      <w:r w:rsidRPr="00E02893">
        <w:rPr>
          <w:u w:val="single"/>
        </w:rPr>
        <w:t>N.J.S.A.</w:t>
      </w:r>
      <w:r w:rsidRPr="00E02893">
        <w:t xml:space="preserve">  18A:35-1 </w:t>
      </w:r>
      <w:r w:rsidRPr="00E02893">
        <w:rPr>
          <w:u w:val="single"/>
        </w:rPr>
        <w:t>et</w:t>
      </w:r>
      <w:r w:rsidRPr="00E02893">
        <w:t xml:space="preserve"> </w:t>
      </w:r>
      <w:r w:rsidRPr="00E02893">
        <w:rPr>
          <w:u w:val="single"/>
        </w:rPr>
        <w:t>seq.</w:t>
      </w:r>
      <w:r w:rsidRPr="00E02893">
        <w:tab/>
        <w:t>Curriculum and courses</w:t>
      </w:r>
    </w:p>
    <w:p w14:paraId="54CFFDAD" w14:textId="77777777" w:rsidR="00667466" w:rsidRPr="00E02893" w:rsidRDefault="00667466" w:rsidP="00667466">
      <w:pPr>
        <w:tabs>
          <w:tab w:val="left" w:pos="1890"/>
          <w:tab w:val="left" w:pos="4500"/>
          <w:tab w:val="left" w:pos="6768"/>
          <w:tab w:val="left" w:pos="7776"/>
          <w:tab w:val="left" w:pos="9216"/>
        </w:tabs>
        <w:suppressAutoHyphens/>
      </w:pPr>
      <w:r w:rsidRPr="00E02893">
        <w:tab/>
      </w:r>
      <w:r w:rsidRPr="00E02893">
        <w:rPr>
          <w:u w:val="single"/>
        </w:rPr>
        <w:t>N.J.S.A.</w:t>
      </w:r>
      <w:r w:rsidRPr="00E02893">
        <w:t xml:space="preserve">  18A:35</w:t>
      </w:r>
      <w:r w:rsidRPr="00E02893">
        <w:noBreakHyphen/>
        <w:t>4.6</w:t>
      </w:r>
    </w:p>
    <w:p w14:paraId="4A43C14B" w14:textId="77777777" w:rsidR="00667466" w:rsidRPr="00E02893" w:rsidRDefault="00667466" w:rsidP="00667466">
      <w:pPr>
        <w:tabs>
          <w:tab w:val="left" w:pos="1890"/>
          <w:tab w:val="left" w:pos="4500"/>
          <w:tab w:val="left" w:pos="6768"/>
          <w:tab w:val="left" w:pos="7776"/>
          <w:tab w:val="left" w:pos="9216"/>
        </w:tabs>
        <w:suppressAutoHyphens/>
        <w:ind w:left="4500" w:hanging="4500"/>
      </w:pPr>
      <w:r w:rsidRPr="00E02893">
        <w:tab/>
        <w:t xml:space="preserve">  through </w:t>
      </w:r>
      <w:r w:rsidRPr="00E02893">
        <w:noBreakHyphen/>
        <w:t>4.8</w:t>
      </w:r>
      <w:r w:rsidRPr="00E02893">
        <w:tab/>
      </w:r>
      <w:r w:rsidRPr="00E02893">
        <w:rPr>
          <w:u w:val="words"/>
        </w:rPr>
        <w:t>Parents Right to Conscience Act of 1979</w:t>
      </w:r>
    </w:p>
    <w:p w14:paraId="245B4638" w14:textId="77777777" w:rsidR="00667466" w:rsidRPr="00E02893" w:rsidRDefault="00667466" w:rsidP="00667466">
      <w:pPr>
        <w:tabs>
          <w:tab w:val="left" w:pos="1890"/>
          <w:tab w:val="left" w:pos="2160"/>
          <w:tab w:val="left" w:pos="4500"/>
          <w:tab w:val="left" w:pos="6840"/>
          <w:tab w:val="left" w:pos="7776"/>
          <w:tab w:val="left" w:pos="9216"/>
        </w:tabs>
        <w:suppressAutoHyphens/>
      </w:pPr>
      <w:r w:rsidRPr="00E02893">
        <w:tab/>
      </w:r>
      <w:r w:rsidRPr="00E02893">
        <w:rPr>
          <w:u w:val="single"/>
        </w:rPr>
        <w:t>N.J.A.C.</w:t>
      </w:r>
      <w:r w:rsidRPr="00E02893">
        <w:t xml:space="preserve">  6A:8-3.1</w:t>
      </w:r>
      <w:r w:rsidRPr="00E02893">
        <w:tab/>
        <w:t>Curriculum and instruction</w:t>
      </w:r>
    </w:p>
    <w:p w14:paraId="5CA1A25E" w14:textId="77777777" w:rsidR="00667466" w:rsidRPr="00E02893" w:rsidRDefault="00667466" w:rsidP="00667466">
      <w:pPr>
        <w:tabs>
          <w:tab w:val="left" w:pos="1890"/>
          <w:tab w:val="left" w:pos="4500"/>
          <w:tab w:val="left" w:pos="6768"/>
          <w:tab w:val="left" w:pos="7776"/>
          <w:tab w:val="left" w:pos="9216"/>
        </w:tabs>
        <w:suppressAutoHyphens/>
        <w:ind w:left="4500" w:hanging="4500"/>
      </w:pPr>
      <w:r w:rsidRPr="00E02893">
        <w:tab/>
      </w:r>
      <w:r w:rsidRPr="00E02893">
        <w:rPr>
          <w:u w:val="single"/>
        </w:rPr>
        <w:t>N.J.A.C.</w:t>
      </w:r>
      <w:r w:rsidRPr="00E02893">
        <w:t xml:space="preserve">  6A:8-5.1</w:t>
      </w:r>
      <w:r w:rsidRPr="00E02893">
        <w:tab/>
        <w:t>Graduation requirements</w:t>
      </w:r>
    </w:p>
    <w:p w14:paraId="3FDEC9B0" w14:textId="77777777" w:rsidR="00667466" w:rsidRPr="00E02893" w:rsidRDefault="00667466" w:rsidP="00667466">
      <w:pPr>
        <w:tabs>
          <w:tab w:val="left" w:pos="1890"/>
          <w:tab w:val="left" w:pos="2880"/>
          <w:tab w:val="left" w:pos="4500"/>
          <w:tab w:val="left" w:pos="6840"/>
          <w:tab w:val="left" w:pos="7776"/>
          <w:tab w:val="left" w:pos="9216"/>
        </w:tabs>
        <w:suppressAutoHyphens/>
        <w:ind w:left="4500" w:hanging="4500"/>
      </w:pPr>
      <w:r w:rsidRPr="00E02893">
        <w:tab/>
      </w:r>
      <w:r w:rsidRPr="00E02893">
        <w:rPr>
          <w:u w:val="single"/>
        </w:rPr>
        <w:t>N.J.A.C</w:t>
      </w:r>
      <w:r w:rsidRPr="00E02893">
        <w:t>.  6A:9B-3.1</w:t>
      </w:r>
      <w:r w:rsidRPr="00E02893">
        <w:rPr>
          <w:u w:val="single"/>
        </w:rPr>
        <w:t xml:space="preserve"> et</w:t>
      </w:r>
      <w:r w:rsidRPr="00E02893">
        <w:t xml:space="preserve">. </w:t>
      </w:r>
      <w:r w:rsidRPr="00E02893">
        <w:rPr>
          <w:u w:val="single"/>
        </w:rPr>
        <w:t>seq</w:t>
      </w:r>
      <w:r w:rsidRPr="00E02893">
        <w:t>.</w:t>
      </w:r>
      <w:r w:rsidRPr="00E02893">
        <w:tab/>
        <w:t>State Board of Examiners and certification</w:t>
      </w:r>
    </w:p>
    <w:p w14:paraId="60EC4119" w14:textId="77777777" w:rsidR="00667466" w:rsidRPr="00E02893" w:rsidRDefault="00667466" w:rsidP="00667466">
      <w:pPr>
        <w:tabs>
          <w:tab w:val="left" w:pos="1890"/>
          <w:tab w:val="left" w:pos="2880"/>
          <w:tab w:val="left" w:pos="4500"/>
          <w:tab w:val="left" w:pos="6840"/>
          <w:tab w:val="left" w:pos="7776"/>
          <w:tab w:val="left" w:pos="9216"/>
        </w:tabs>
        <w:suppressAutoHyphens/>
        <w:ind w:left="4500" w:hanging="4500"/>
        <w:rPr>
          <w:u w:val="words"/>
        </w:rPr>
      </w:pPr>
      <w:r w:rsidRPr="00E02893">
        <w:rPr>
          <w:u w:val="words"/>
        </w:rPr>
        <w:tab/>
        <w:t>See particularly:</w:t>
      </w:r>
    </w:p>
    <w:p w14:paraId="628A45F4" w14:textId="77777777" w:rsidR="00667466" w:rsidRPr="00E02893" w:rsidRDefault="00667466" w:rsidP="00667466">
      <w:pPr>
        <w:tabs>
          <w:tab w:val="left" w:pos="1890"/>
          <w:tab w:val="left" w:pos="2880"/>
          <w:tab w:val="left" w:pos="4500"/>
          <w:tab w:val="left" w:pos="6840"/>
          <w:tab w:val="left" w:pos="7776"/>
          <w:tab w:val="left" w:pos="9216"/>
        </w:tabs>
        <w:suppressAutoHyphens/>
        <w:ind w:left="4500" w:hanging="4500"/>
      </w:pPr>
      <w:r w:rsidRPr="00E02893">
        <w:t xml:space="preserve"> </w:t>
      </w:r>
      <w:r w:rsidRPr="00E02893">
        <w:tab/>
        <w:t xml:space="preserve">   </w:t>
      </w:r>
      <w:r w:rsidRPr="00E02893">
        <w:rPr>
          <w:u w:val="single"/>
        </w:rPr>
        <w:t>N.J.A.C.</w:t>
      </w:r>
      <w:r w:rsidRPr="00E02893">
        <w:t xml:space="preserve"> 6A:9B-5, -6, -8,</w:t>
      </w:r>
    </w:p>
    <w:p w14:paraId="6DAA94BA" w14:textId="77777777" w:rsidR="00667466" w:rsidRPr="00E02893" w:rsidRDefault="00667466" w:rsidP="00667466">
      <w:pPr>
        <w:tabs>
          <w:tab w:val="left" w:pos="1890"/>
          <w:tab w:val="left" w:pos="2880"/>
          <w:tab w:val="left" w:pos="4500"/>
          <w:tab w:val="left" w:pos="6840"/>
          <w:tab w:val="left" w:pos="7776"/>
          <w:tab w:val="left" w:pos="9216"/>
        </w:tabs>
        <w:suppressAutoHyphens/>
        <w:ind w:left="4500" w:hanging="4500"/>
      </w:pPr>
      <w:r w:rsidRPr="00E02893">
        <w:tab/>
        <w:t xml:space="preserve">    -9, -10, -11, -12, -14</w:t>
      </w:r>
      <w:r w:rsidRPr="00E02893">
        <w:tab/>
      </w:r>
      <w:r w:rsidRPr="00E02893">
        <w:tab/>
      </w:r>
    </w:p>
    <w:p w14:paraId="4418A3C6" w14:textId="77777777" w:rsidR="00667466" w:rsidRPr="00E02893" w:rsidRDefault="00667466" w:rsidP="00667466">
      <w:pPr>
        <w:tabs>
          <w:tab w:val="left" w:pos="1890"/>
          <w:tab w:val="left" w:pos="2880"/>
          <w:tab w:val="left" w:pos="4500"/>
          <w:tab w:val="left" w:pos="6840"/>
          <w:tab w:val="left" w:pos="7776"/>
          <w:tab w:val="left" w:pos="9216"/>
        </w:tabs>
        <w:suppressAutoHyphens/>
        <w:ind w:left="4500" w:hanging="4500"/>
      </w:pPr>
      <w:r w:rsidRPr="00E02893">
        <w:tab/>
      </w:r>
      <w:r w:rsidRPr="00E02893">
        <w:rPr>
          <w:u w:val="single"/>
        </w:rPr>
        <w:t>N.J.A.C.</w:t>
      </w:r>
      <w:r w:rsidRPr="00E02893">
        <w:t xml:space="preserve">  6A:14</w:t>
      </w:r>
      <w:r w:rsidRPr="00E02893">
        <w:noBreakHyphen/>
        <w:t>3.7</w:t>
      </w:r>
      <w:r w:rsidRPr="00E02893">
        <w:tab/>
        <w:t>Individualized education program</w:t>
      </w:r>
    </w:p>
    <w:p w14:paraId="004FB4AE" w14:textId="77777777" w:rsidR="00667466" w:rsidRPr="00E02893" w:rsidRDefault="00667466" w:rsidP="00667466">
      <w:pPr>
        <w:tabs>
          <w:tab w:val="left" w:pos="1890"/>
          <w:tab w:val="left" w:pos="2880"/>
          <w:tab w:val="left" w:pos="4500"/>
          <w:tab w:val="left" w:pos="6840"/>
          <w:tab w:val="left" w:pos="7776"/>
          <w:tab w:val="left" w:pos="9216"/>
        </w:tabs>
        <w:suppressAutoHyphens/>
        <w:ind w:left="4500" w:hanging="4500"/>
      </w:pPr>
      <w:r w:rsidRPr="00E02893">
        <w:tab/>
      </w:r>
      <w:r w:rsidRPr="00E02893">
        <w:rPr>
          <w:u w:val="single"/>
        </w:rPr>
        <w:t>N.J.A.C.</w:t>
      </w:r>
      <w:r w:rsidRPr="00E02893">
        <w:t xml:space="preserve">  6A:14</w:t>
      </w:r>
      <w:r w:rsidRPr="00E02893">
        <w:noBreakHyphen/>
        <w:t>4.1</w:t>
      </w:r>
      <w:r w:rsidRPr="00E02893">
        <w:tab/>
        <w:t>General requirements</w:t>
      </w:r>
    </w:p>
    <w:p w14:paraId="2BD38DBA" w14:textId="77777777" w:rsidR="009A0787" w:rsidRPr="00E02893" w:rsidRDefault="009A0787" w:rsidP="009A0787">
      <w:pPr>
        <w:tabs>
          <w:tab w:val="left" w:pos="576"/>
          <w:tab w:val="left" w:pos="1152"/>
          <w:tab w:val="left" w:pos="1890"/>
          <w:tab w:val="left" w:pos="2070"/>
          <w:tab w:val="left" w:pos="2160"/>
          <w:tab w:val="left" w:pos="2340"/>
          <w:tab w:val="left" w:pos="4500"/>
          <w:tab w:val="left" w:pos="6480"/>
          <w:tab w:val="left" w:pos="7776"/>
          <w:tab w:val="left" w:pos="9216"/>
        </w:tabs>
        <w:suppressAutoHyphens/>
        <w:ind w:left="4500" w:hanging="4500"/>
      </w:pPr>
      <w:r w:rsidRPr="00E02893">
        <w:tab/>
      </w:r>
      <w:r w:rsidRPr="00E02893">
        <w:tab/>
      </w:r>
      <w:r w:rsidRPr="00E02893">
        <w:tab/>
      </w:r>
      <w:r w:rsidRPr="00E02893">
        <w:rPr>
          <w:u w:val="words"/>
        </w:rPr>
        <w:t>N.J.A.C.</w:t>
      </w:r>
      <w:r w:rsidRPr="00E02893">
        <w:t xml:space="preserve">  6A:23A-9.5</w:t>
      </w:r>
      <w:r w:rsidRPr="00E02893">
        <w:tab/>
        <w:t>Commissioner to ensure achievement of the New Jersey Student Learning Standards</w:t>
      </w:r>
    </w:p>
    <w:p w14:paraId="0CD33135" w14:textId="77777777" w:rsidR="00667466" w:rsidRPr="00E02893" w:rsidRDefault="00667466" w:rsidP="00667466">
      <w:pPr>
        <w:tabs>
          <w:tab w:val="left" w:pos="1890"/>
          <w:tab w:val="left" w:pos="2880"/>
          <w:tab w:val="left" w:pos="4500"/>
          <w:tab w:val="left" w:pos="6840"/>
          <w:tab w:val="left" w:pos="7776"/>
          <w:tab w:val="left" w:pos="9216"/>
        </w:tabs>
        <w:suppressAutoHyphens/>
        <w:ind w:left="4500" w:hanging="4500"/>
      </w:pPr>
      <w:r w:rsidRPr="00E02893">
        <w:tab/>
      </w:r>
      <w:r w:rsidRPr="00E02893">
        <w:rPr>
          <w:u w:val="single"/>
        </w:rPr>
        <w:t>N.J.A.C.</w:t>
      </w:r>
      <w:r w:rsidRPr="00E02893">
        <w:t xml:space="preserve">  6A:30-1.1</w:t>
      </w:r>
      <w:r w:rsidRPr="00E02893">
        <w:rPr>
          <w:u w:val="single"/>
        </w:rPr>
        <w:t>et</w:t>
      </w:r>
      <w:r w:rsidRPr="00E02893">
        <w:t xml:space="preserve"> </w:t>
      </w:r>
      <w:r w:rsidRPr="00E02893">
        <w:rPr>
          <w:u w:val="single"/>
        </w:rPr>
        <w:t>seq.</w:t>
      </w:r>
      <w:r w:rsidRPr="00E02893">
        <w:tab/>
        <w:t xml:space="preserve">Evaluation of the Performance of </w:t>
      </w:r>
      <w:smartTag w:uri="urn:schemas-microsoft-com:office:smarttags" w:element="place">
        <w:r w:rsidRPr="00E02893">
          <w:t>School Districts</w:t>
        </w:r>
      </w:smartTag>
    </w:p>
    <w:p w14:paraId="6BA010FE" w14:textId="068207DB" w:rsidR="009A0787" w:rsidRPr="00E02893" w:rsidRDefault="009A0787" w:rsidP="00086A93">
      <w:pPr>
        <w:tabs>
          <w:tab w:val="left" w:pos="576"/>
          <w:tab w:val="left" w:pos="1152"/>
          <w:tab w:val="left" w:pos="1890"/>
          <w:tab w:val="left" w:pos="2880"/>
          <w:tab w:val="left" w:pos="4500"/>
          <w:tab w:val="left" w:pos="6840"/>
          <w:tab w:val="left" w:pos="7776"/>
          <w:tab w:val="left" w:pos="9216"/>
        </w:tabs>
        <w:suppressAutoHyphens/>
      </w:pPr>
      <w:r w:rsidRPr="00E02893">
        <w:tab/>
      </w:r>
      <w:r w:rsidRPr="00E02893">
        <w:tab/>
      </w:r>
      <w:r w:rsidRPr="00E02893">
        <w:tab/>
      </w:r>
      <w:r w:rsidR="004231EF" w:rsidRPr="00E02893">
        <w:rPr>
          <w:u w:val="words"/>
        </w:rPr>
        <w:t>N.J.A.C.</w:t>
      </w:r>
      <w:r w:rsidR="004231EF" w:rsidRPr="00E02893">
        <w:t xml:space="preserve"> 6A:32-8 </w:t>
      </w:r>
      <w:r w:rsidRPr="00E02893">
        <w:rPr>
          <w:u w:val="words"/>
        </w:rPr>
        <w:t>et seq</w:t>
      </w:r>
      <w:r w:rsidRPr="00E02893">
        <w:t xml:space="preserve">.  </w:t>
      </w:r>
      <w:r w:rsidR="00086A93" w:rsidRPr="00E02893">
        <w:tab/>
      </w:r>
      <w:r w:rsidRPr="00E02893">
        <w:t xml:space="preserve">Student </w:t>
      </w:r>
      <w:r w:rsidR="00086A93" w:rsidRPr="00E02893">
        <w:t>attendance and accounting</w:t>
      </w:r>
    </w:p>
    <w:p w14:paraId="0502FF5A" w14:textId="7DF89BDC" w:rsidR="00F3260B" w:rsidRPr="00E02893" w:rsidRDefault="00F3260B" w:rsidP="000C133E"/>
    <w:p w14:paraId="0D1CE86B" w14:textId="612629A1" w:rsidR="008D7D1C" w:rsidRPr="00E02893" w:rsidRDefault="008D7D1C" w:rsidP="000C133E">
      <w:r w:rsidRPr="00E02893">
        <w:t>New Jersey Department of Education</w:t>
      </w:r>
      <w:r w:rsidR="007C5F7A" w:rsidRPr="00E02893">
        <w:t xml:space="preserve">: </w:t>
      </w:r>
      <w:r w:rsidRPr="00E02893">
        <w:t xml:space="preserve"> </w:t>
      </w:r>
      <w:r w:rsidR="007C5F7A" w:rsidRPr="00E02893">
        <w:rPr>
          <w:i/>
          <w:iCs/>
        </w:rPr>
        <w:t xml:space="preserve">Clarifying Expectations Regarding </w:t>
      </w:r>
      <w:r w:rsidR="008B6662" w:rsidRPr="00E02893">
        <w:rPr>
          <w:i/>
          <w:iCs/>
        </w:rPr>
        <w:t xml:space="preserve">Full </w:t>
      </w:r>
      <w:r w:rsidR="000A044A" w:rsidRPr="00E02893">
        <w:rPr>
          <w:i/>
          <w:iCs/>
        </w:rPr>
        <w:t>Ti</w:t>
      </w:r>
      <w:r w:rsidR="008B6662" w:rsidRPr="00E02893">
        <w:rPr>
          <w:i/>
          <w:iCs/>
        </w:rPr>
        <w:t>me</w:t>
      </w:r>
      <w:r w:rsidR="007C5F7A" w:rsidRPr="00E02893">
        <w:rPr>
          <w:i/>
          <w:iCs/>
        </w:rPr>
        <w:t xml:space="preserve"> Remote Learning Options for Families in 2020-2021</w:t>
      </w:r>
      <w:r w:rsidR="007C5F7A" w:rsidRPr="00E02893">
        <w:t xml:space="preserve"> (Supplementary to </w:t>
      </w:r>
      <w:r w:rsidR="007C5F7A" w:rsidRPr="00E02893">
        <w:rPr>
          <w:i/>
          <w:iCs/>
        </w:rPr>
        <w:t>The Road Back: Restart and Recovery Plan for Education)</w:t>
      </w:r>
      <w:r w:rsidR="007C5F7A" w:rsidRPr="00E02893">
        <w:t>; July 24, 2020</w:t>
      </w:r>
      <w:r w:rsidR="0093019F" w:rsidRPr="00E02893">
        <w:t>. See:</w:t>
      </w:r>
    </w:p>
    <w:p w14:paraId="458034D7" w14:textId="1088361A" w:rsidR="008D7D1C" w:rsidRPr="00E02893" w:rsidRDefault="00C17F29" w:rsidP="000C133E">
      <w:hyperlink r:id="rId10" w:history="1">
        <w:r w:rsidR="004E5D6D" w:rsidRPr="00E02893">
          <w:rPr>
            <w:rStyle w:val="Hyperlink"/>
          </w:rPr>
          <w:t>https://nj.gov/education/reopening/updates/docs/7.24.20%20RtR%20Fulltime%20Remote%2</w:t>
        </w:r>
      </w:hyperlink>
    </w:p>
    <w:p w14:paraId="31D4F78D" w14:textId="77777777" w:rsidR="008D7D1C" w:rsidRPr="00E02893" w:rsidRDefault="008D7D1C" w:rsidP="000C133E"/>
    <w:p w14:paraId="6088C61C" w14:textId="77777777" w:rsidR="004231EF" w:rsidRPr="00E02893" w:rsidRDefault="004231EF" w:rsidP="004231EF">
      <w:pPr>
        <w:tabs>
          <w:tab w:val="left" w:pos="1890"/>
          <w:tab w:val="left" w:pos="2880"/>
          <w:tab w:val="left" w:pos="4410"/>
          <w:tab w:val="left" w:pos="6840"/>
          <w:tab w:val="left" w:pos="7776"/>
          <w:tab w:val="left" w:pos="9216"/>
        </w:tabs>
        <w:suppressAutoHyphens/>
      </w:pPr>
      <w:r w:rsidRPr="00E02893">
        <w:rPr>
          <w:b/>
          <w:u w:val="single"/>
        </w:rPr>
        <w:t>Possible</w:t>
      </w:r>
    </w:p>
    <w:p w14:paraId="7A24F909" w14:textId="77777777" w:rsidR="004231EF" w:rsidRPr="00E02893" w:rsidRDefault="004231EF" w:rsidP="004231EF">
      <w:pPr>
        <w:tabs>
          <w:tab w:val="left" w:pos="1890"/>
          <w:tab w:val="left" w:pos="2880"/>
          <w:tab w:val="left" w:pos="6768"/>
          <w:tab w:val="left" w:pos="7776"/>
          <w:tab w:val="left" w:pos="9216"/>
        </w:tabs>
        <w:suppressAutoHyphens/>
        <w:ind w:left="2880" w:hanging="2880"/>
      </w:pPr>
      <w:r w:rsidRPr="00E02893">
        <w:rPr>
          <w:b/>
          <w:u w:val="single"/>
        </w:rPr>
        <w:t>Cross</w:t>
      </w:r>
      <w:r w:rsidRPr="00E02893">
        <w:rPr>
          <w:b/>
        </w:rPr>
        <w:t xml:space="preserve"> </w:t>
      </w:r>
      <w:r w:rsidRPr="00E02893">
        <w:rPr>
          <w:b/>
          <w:u w:val="single"/>
        </w:rPr>
        <w:t>References</w:t>
      </w:r>
      <w:r w:rsidRPr="00E02893">
        <w:rPr>
          <w:b/>
        </w:rPr>
        <w:t>:</w:t>
      </w:r>
      <w:r w:rsidRPr="00E02893">
        <w:tab/>
        <w:t>*2224</w:t>
      </w:r>
      <w:r w:rsidRPr="00E02893">
        <w:tab/>
        <w:t>Nondiscrimination/affirmative action</w:t>
      </w:r>
    </w:p>
    <w:p w14:paraId="7772B871" w14:textId="77777777" w:rsidR="004231EF" w:rsidRPr="00E02893" w:rsidRDefault="004231EF" w:rsidP="004231EF">
      <w:pPr>
        <w:tabs>
          <w:tab w:val="left" w:pos="1890"/>
          <w:tab w:val="left" w:pos="2880"/>
          <w:tab w:val="left" w:pos="6768"/>
          <w:tab w:val="left" w:pos="7776"/>
          <w:tab w:val="left" w:pos="9216"/>
        </w:tabs>
        <w:suppressAutoHyphens/>
      </w:pPr>
      <w:r w:rsidRPr="00E02893">
        <w:tab/>
        <w:t>*6121</w:t>
      </w:r>
      <w:r w:rsidRPr="00E02893">
        <w:tab/>
        <w:t>Nondiscrimination/affirmative action</w:t>
      </w:r>
    </w:p>
    <w:p w14:paraId="071AAFBB" w14:textId="77777777" w:rsidR="004231EF" w:rsidRPr="00E02893" w:rsidRDefault="004231EF" w:rsidP="004231EF">
      <w:pPr>
        <w:tabs>
          <w:tab w:val="left" w:pos="1890"/>
          <w:tab w:val="left" w:pos="2880"/>
          <w:tab w:val="left" w:pos="6768"/>
          <w:tab w:val="left" w:pos="7776"/>
          <w:tab w:val="left" w:pos="9216"/>
        </w:tabs>
        <w:suppressAutoHyphens/>
      </w:pPr>
      <w:r w:rsidRPr="00E02893">
        <w:tab/>
        <w:t>*6122</w:t>
      </w:r>
      <w:r w:rsidRPr="00E02893">
        <w:tab/>
        <w:t>Articulation</w:t>
      </w:r>
    </w:p>
    <w:p w14:paraId="25D442F8" w14:textId="77777777" w:rsidR="004231EF" w:rsidRPr="00E02893" w:rsidRDefault="004231EF" w:rsidP="004231EF">
      <w:pPr>
        <w:tabs>
          <w:tab w:val="left" w:pos="1890"/>
          <w:tab w:val="left" w:pos="2880"/>
          <w:tab w:val="left" w:pos="6768"/>
          <w:tab w:val="left" w:pos="7776"/>
          <w:tab w:val="left" w:pos="9216"/>
        </w:tabs>
        <w:suppressAutoHyphens/>
        <w:ind w:left="2880" w:hanging="2880"/>
      </w:pPr>
      <w:r w:rsidRPr="00E02893">
        <w:tab/>
        <w:t>*6140</w:t>
      </w:r>
      <w:r w:rsidRPr="00E02893">
        <w:tab/>
        <w:t>Curriculum adoption</w:t>
      </w:r>
    </w:p>
    <w:p w14:paraId="5B19FA1C" w14:textId="77777777" w:rsidR="004231EF" w:rsidRPr="00E02893" w:rsidRDefault="004231EF" w:rsidP="004231EF">
      <w:pPr>
        <w:tabs>
          <w:tab w:val="left" w:pos="1890"/>
          <w:tab w:val="left" w:pos="2880"/>
          <w:tab w:val="left" w:pos="6768"/>
          <w:tab w:val="left" w:pos="7776"/>
          <w:tab w:val="left" w:pos="9216"/>
        </w:tabs>
        <w:suppressAutoHyphens/>
      </w:pPr>
      <w:r w:rsidRPr="00E02893">
        <w:tab/>
        <w:t>*6142.1</w:t>
      </w:r>
      <w:r w:rsidRPr="00E02893">
        <w:tab/>
        <w:t>Family life education</w:t>
      </w:r>
    </w:p>
    <w:p w14:paraId="0E9CF218" w14:textId="77777777" w:rsidR="004231EF" w:rsidRPr="00E02893" w:rsidRDefault="004231EF" w:rsidP="004231EF">
      <w:pPr>
        <w:tabs>
          <w:tab w:val="left" w:pos="1890"/>
          <w:tab w:val="left" w:pos="2880"/>
          <w:tab w:val="left" w:pos="6768"/>
          <w:tab w:val="left" w:pos="7776"/>
          <w:tab w:val="left" w:pos="9216"/>
        </w:tabs>
        <w:suppressAutoHyphens/>
      </w:pPr>
      <w:r w:rsidRPr="00E02893">
        <w:tab/>
        <w:t xml:space="preserve">*6142.2  </w:t>
      </w:r>
      <w:r w:rsidRPr="00E02893">
        <w:tab/>
        <w:t>English as a second language; bilingual/bicultural</w:t>
      </w:r>
    </w:p>
    <w:p w14:paraId="3600481A" w14:textId="77777777" w:rsidR="004231EF" w:rsidRPr="00E02893" w:rsidRDefault="004231EF" w:rsidP="004231EF">
      <w:pPr>
        <w:tabs>
          <w:tab w:val="left" w:pos="1890"/>
          <w:tab w:val="left" w:pos="2880"/>
          <w:tab w:val="left" w:pos="6768"/>
          <w:tab w:val="left" w:pos="7776"/>
          <w:tab w:val="left" w:pos="9216"/>
        </w:tabs>
        <w:suppressAutoHyphens/>
      </w:pPr>
      <w:r w:rsidRPr="00E02893">
        <w:tab/>
        <w:t>*6142.4</w:t>
      </w:r>
      <w:r w:rsidRPr="00E02893">
        <w:tab/>
        <w:t>Physical education and health</w:t>
      </w:r>
    </w:p>
    <w:p w14:paraId="43DAEEED" w14:textId="77777777" w:rsidR="004231EF" w:rsidRPr="00E02893" w:rsidRDefault="004231EF" w:rsidP="004231EF">
      <w:pPr>
        <w:tabs>
          <w:tab w:val="left" w:pos="1890"/>
          <w:tab w:val="left" w:pos="2880"/>
          <w:tab w:val="left" w:pos="6768"/>
          <w:tab w:val="left" w:pos="7776"/>
          <w:tab w:val="left" w:pos="9216"/>
        </w:tabs>
        <w:suppressAutoHyphens/>
      </w:pPr>
      <w:r w:rsidRPr="00E02893">
        <w:tab/>
        <w:t>*6142.6</w:t>
      </w:r>
      <w:r w:rsidRPr="00E02893">
        <w:tab/>
        <w:t>Basic skills</w:t>
      </w:r>
    </w:p>
    <w:p w14:paraId="410CE000" w14:textId="77777777" w:rsidR="004231EF" w:rsidRPr="00E02893" w:rsidRDefault="004231EF" w:rsidP="004231EF">
      <w:pPr>
        <w:tabs>
          <w:tab w:val="left" w:pos="1890"/>
          <w:tab w:val="left" w:pos="2880"/>
          <w:tab w:val="left" w:pos="6768"/>
          <w:tab w:val="left" w:pos="7776"/>
          <w:tab w:val="left" w:pos="9216"/>
        </w:tabs>
        <w:suppressAutoHyphens/>
      </w:pPr>
      <w:r w:rsidRPr="00E02893">
        <w:tab/>
        <w:t>*6142.9</w:t>
      </w:r>
      <w:r w:rsidRPr="00E02893">
        <w:tab/>
        <w:t>Arts</w:t>
      </w:r>
    </w:p>
    <w:p w14:paraId="25FA3B0A" w14:textId="77777777" w:rsidR="004231EF" w:rsidRPr="00E02893" w:rsidRDefault="004231EF" w:rsidP="004231EF">
      <w:pPr>
        <w:tabs>
          <w:tab w:val="left" w:pos="1890"/>
          <w:tab w:val="left" w:pos="2880"/>
          <w:tab w:val="left" w:pos="6768"/>
          <w:tab w:val="left" w:pos="7776"/>
          <w:tab w:val="left" w:pos="9216"/>
        </w:tabs>
        <w:suppressAutoHyphens/>
      </w:pPr>
      <w:r w:rsidRPr="00E02893">
        <w:tab/>
        <w:t>*6142.12</w:t>
      </w:r>
      <w:r w:rsidRPr="00E02893">
        <w:tab/>
        <w:t>Career education</w:t>
      </w:r>
    </w:p>
    <w:p w14:paraId="0BB7BCB6" w14:textId="77777777" w:rsidR="004231EF" w:rsidRPr="00E02893" w:rsidRDefault="004231EF" w:rsidP="004231EF">
      <w:pPr>
        <w:tabs>
          <w:tab w:val="left" w:pos="1890"/>
          <w:tab w:val="left" w:pos="2880"/>
          <w:tab w:val="left" w:pos="6768"/>
          <w:tab w:val="left" w:pos="7776"/>
          <w:tab w:val="left" w:pos="9216"/>
        </w:tabs>
        <w:suppressAutoHyphens/>
      </w:pPr>
      <w:r w:rsidRPr="00E02893">
        <w:tab/>
        <w:t>*6146</w:t>
      </w:r>
      <w:r w:rsidRPr="00E02893">
        <w:tab/>
        <w:t>Graduation requirements</w:t>
      </w:r>
    </w:p>
    <w:p w14:paraId="22CF4FEF" w14:textId="77777777" w:rsidR="004231EF" w:rsidRPr="00E02893" w:rsidRDefault="004231EF" w:rsidP="004231EF">
      <w:pPr>
        <w:tabs>
          <w:tab w:val="left" w:pos="1890"/>
          <w:tab w:val="left" w:pos="2880"/>
          <w:tab w:val="left" w:pos="6768"/>
          <w:tab w:val="left" w:pos="7776"/>
          <w:tab w:val="left" w:pos="9216"/>
        </w:tabs>
        <w:suppressAutoHyphens/>
      </w:pPr>
      <w:r w:rsidRPr="00E02893">
        <w:tab/>
        <w:t>*6147</w:t>
      </w:r>
      <w:r w:rsidRPr="00E02893">
        <w:tab/>
        <w:t>Standards of proficiency</w:t>
      </w:r>
    </w:p>
    <w:p w14:paraId="063A580C" w14:textId="77777777" w:rsidR="004231EF" w:rsidRPr="00E02893" w:rsidRDefault="004231EF" w:rsidP="004231EF">
      <w:pPr>
        <w:tabs>
          <w:tab w:val="left" w:pos="1890"/>
          <w:tab w:val="left" w:pos="2880"/>
          <w:tab w:val="left" w:pos="6768"/>
          <w:tab w:val="left" w:pos="7776"/>
          <w:tab w:val="left" w:pos="9216"/>
        </w:tabs>
        <w:suppressAutoHyphens/>
      </w:pPr>
      <w:r w:rsidRPr="00E02893">
        <w:tab/>
        <w:t>*6164.2</w:t>
      </w:r>
      <w:r w:rsidRPr="00E02893">
        <w:tab/>
        <w:t>Guidance services</w:t>
      </w:r>
    </w:p>
    <w:p w14:paraId="07507E22" w14:textId="77777777" w:rsidR="004231EF" w:rsidRPr="00E02893" w:rsidRDefault="004231EF" w:rsidP="004231EF">
      <w:pPr>
        <w:tabs>
          <w:tab w:val="left" w:pos="1890"/>
          <w:tab w:val="left" w:pos="2880"/>
          <w:tab w:val="left" w:pos="6768"/>
          <w:tab w:val="left" w:pos="7776"/>
          <w:tab w:val="left" w:pos="9216"/>
        </w:tabs>
        <w:suppressAutoHyphens/>
      </w:pPr>
      <w:r w:rsidRPr="00E02893">
        <w:tab/>
        <w:t>*6171.1</w:t>
      </w:r>
      <w:r w:rsidRPr="00E02893">
        <w:tab/>
        <w:t>Remedial instruction</w:t>
      </w:r>
    </w:p>
    <w:p w14:paraId="3603938D" w14:textId="77777777" w:rsidR="004231EF" w:rsidRPr="00E02893" w:rsidRDefault="004231EF" w:rsidP="004231EF">
      <w:pPr>
        <w:tabs>
          <w:tab w:val="left" w:pos="1890"/>
          <w:tab w:val="left" w:pos="2880"/>
          <w:tab w:val="left" w:pos="6768"/>
          <w:tab w:val="left" w:pos="7776"/>
          <w:tab w:val="left" w:pos="9216"/>
        </w:tabs>
        <w:suppressAutoHyphens/>
      </w:pPr>
      <w:r w:rsidRPr="00E02893">
        <w:tab/>
        <w:t>*6171.2</w:t>
      </w:r>
      <w:r w:rsidRPr="00E02893">
        <w:tab/>
        <w:t>Gifted and talented</w:t>
      </w:r>
    </w:p>
    <w:p w14:paraId="424060B7" w14:textId="77777777" w:rsidR="004231EF" w:rsidRPr="00E02893" w:rsidRDefault="004231EF" w:rsidP="004231EF">
      <w:pPr>
        <w:tabs>
          <w:tab w:val="left" w:pos="1890"/>
          <w:tab w:val="left" w:pos="2880"/>
          <w:tab w:val="left" w:pos="6768"/>
          <w:tab w:val="left" w:pos="7776"/>
          <w:tab w:val="left" w:pos="9216"/>
        </w:tabs>
        <w:suppressAutoHyphens/>
        <w:ind w:left="2880" w:hanging="2880"/>
      </w:pPr>
      <w:r w:rsidRPr="00E02893">
        <w:tab/>
        <w:t xml:space="preserve">*6171.4 </w:t>
      </w:r>
      <w:r w:rsidRPr="00E02893">
        <w:tab/>
        <w:t>Special education</w:t>
      </w:r>
    </w:p>
    <w:p w14:paraId="3ACB13D0" w14:textId="77777777" w:rsidR="004231EF" w:rsidRPr="00E02893" w:rsidRDefault="004231EF" w:rsidP="004231EF">
      <w:pPr>
        <w:tabs>
          <w:tab w:val="left" w:pos="1890"/>
          <w:tab w:val="left" w:pos="2880"/>
          <w:tab w:val="left" w:pos="6768"/>
          <w:tab w:val="left" w:pos="7776"/>
          <w:tab w:val="left" w:pos="9216"/>
        </w:tabs>
        <w:suppressAutoHyphens/>
      </w:pPr>
      <w:r w:rsidRPr="00E02893">
        <w:tab/>
        <w:t>*9130</w:t>
      </w:r>
      <w:r w:rsidRPr="00E02893">
        <w:tab/>
        <w:t>Committees</w:t>
      </w:r>
    </w:p>
    <w:p w14:paraId="1BC3E968" w14:textId="77777777" w:rsidR="004231EF" w:rsidRPr="00E02893" w:rsidRDefault="004231EF" w:rsidP="004231EF">
      <w:pPr>
        <w:tabs>
          <w:tab w:val="left" w:pos="1890"/>
          <w:tab w:val="left" w:pos="2880"/>
          <w:tab w:val="left" w:pos="6768"/>
          <w:tab w:val="left" w:pos="7776"/>
          <w:tab w:val="left" w:pos="9216"/>
        </w:tabs>
        <w:suppressAutoHyphens/>
      </w:pPr>
    </w:p>
    <w:p w14:paraId="45DE0243" w14:textId="77777777" w:rsidR="004231EF" w:rsidRDefault="004231EF" w:rsidP="004231EF">
      <w:pPr>
        <w:tabs>
          <w:tab w:val="left" w:pos="1890"/>
          <w:tab w:val="left" w:pos="2880"/>
          <w:tab w:val="left" w:pos="6768"/>
          <w:tab w:val="left" w:pos="7776"/>
          <w:tab w:val="left" w:pos="9216"/>
        </w:tabs>
        <w:suppressAutoHyphens/>
      </w:pPr>
      <w:r w:rsidRPr="00E02893">
        <w:t xml:space="preserve">*Indicates policy is included in the </w:t>
      </w:r>
      <w:r w:rsidRPr="00E02893">
        <w:rPr>
          <w:u w:val="single"/>
        </w:rPr>
        <w:t>Critical</w:t>
      </w:r>
      <w:r w:rsidRPr="00E02893">
        <w:t xml:space="preserve"> </w:t>
      </w:r>
      <w:r w:rsidRPr="00E02893">
        <w:rPr>
          <w:u w:val="single"/>
        </w:rPr>
        <w:t>Policy</w:t>
      </w:r>
      <w:r w:rsidRPr="00E02893">
        <w:t xml:space="preserve"> </w:t>
      </w:r>
      <w:r w:rsidRPr="00E02893">
        <w:rPr>
          <w:u w:val="single"/>
        </w:rPr>
        <w:t>Reference</w:t>
      </w:r>
      <w:r w:rsidRPr="00E02893">
        <w:t xml:space="preserve"> </w:t>
      </w:r>
      <w:r w:rsidRPr="00E02893">
        <w:rPr>
          <w:u w:val="single"/>
        </w:rPr>
        <w:t>Manual</w:t>
      </w:r>
      <w:r w:rsidRPr="00E02893">
        <w:t>.</w:t>
      </w:r>
    </w:p>
    <w:p w14:paraId="32E89A07" w14:textId="77777777" w:rsidR="002F28D5" w:rsidRDefault="002F28D5" w:rsidP="000C133E"/>
    <w:sectPr w:rsidR="002F28D5" w:rsidSect="003A5594">
      <w:headerReference w:type="default" r:id="rId11"/>
      <w:footerReference w:type="default" r:id="rId12"/>
      <w:pgSz w:w="12240" w:h="15840"/>
      <w:pgMar w:top="1080" w:right="144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73CA3" w14:textId="77777777" w:rsidR="00CF2B97" w:rsidRDefault="00CF2B97" w:rsidP="003A5594">
      <w:r>
        <w:separator/>
      </w:r>
    </w:p>
  </w:endnote>
  <w:endnote w:type="continuationSeparator" w:id="0">
    <w:p w14:paraId="1FC56810" w14:textId="77777777" w:rsidR="00CF2B97" w:rsidRDefault="00CF2B97" w:rsidP="003A5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4671954"/>
      <w:docPartObj>
        <w:docPartGallery w:val="Page Numbers (Bottom of Page)"/>
        <w:docPartUnique/>
      </w:docPartObj>
    </w:sdtPr>
    <w:sdtEndPr>
      <w:rPr>
        <w:noProof/>
      </w:rPr>
    </w:sdtEndPr>
    <w:sdtContent>
      <w:p w14:paraId="1B7C6043" w14:textId="6A3395CE" w:rsidR="00903537" w:rsidRDefault="00903537">
        <w:pPr>
          <w:pStyle w:val="Footer"/>
          <w:jc w:val="right"/>
        </w:pPr>
        <w:r>
          <w:fldChar w:fldCharType="begin"/>
        </w:r>
        <w:r>
          <w:instrText xml:space="preserve"> PAGE   \* MERGEFORMAT </w:instrText>
        </w:r>
        <w:r>
          <w:fldChar w:fldCharType="separate"/>
        </w:r>
        <w:r w:rsidR="00C17F29">
          <w:rPr>
            <w:noProof/>
          </w:rPr>
          <w:t>4</w:t>
        </w:r>
        <w:r>
          <w:rPr>
            <w:noProof/>
          </w:rPr>
          <w:fldChar w:fldCharType="end"/>
        </w:r>
      </w:p>
    </w:sdtContent>
  </w:sdt>
  <w:p w14:paraId="7BBC1544" w14:textId="77777777" w:rsidR="003A5594" w:rsidRDefault="003A55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64A15" w14:textId="77777777" w:rsidR="00CF2B97" w:rsidRDefault="00CF2B97" w:rsidP="003A5594">
      <w:r>
        <w:separator/>
      </w:r>
    </w:p>
  </w:footnote>
  <w:footnote w:type="continuationSeparator" w:id="0">
    <w:p w14:paraId="05F97AF5" w14:textId="77777777" w:rsidR="00CF2B97" w:rsidRDefault="00CF2B97" w:rsidP="003A5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4127B" w14:textId="45627F87" w:rsidR="003A5594" w:rsidRDefault="003A5594" w:rsidP="003A5594">
    <w:pPr>
      <w:pStyle w:val="Header"/>
      <w:jc w:val="right"/>
    </w:pPr>
    <w:r>
      <w:t xml:space="preserve">File </w:t>
    </w:r>
    <w:r w:rsidR="00394017">
      <w:t>Code: 6173.1</w:t>
    </w:r>
  </w:p>
  <w:p w14:paraId="6EC33209" w14:textId="791C945E" w:rsidR="00394017" w:rsidRDefault="00394017" w:rsidP="00394017">
    <w:pPr>
      <w:pStyle w:val="Header"/>
    </w:pPr>
    <w:r w:rsidRPr="00903537">
      <w:rPr>
        <w:u w:val="words"/>
      </w:rPr>
      <w:t>REMOTE LEARNING</w:t>
    </w:r>
    <w:r>
      <w:t xml:space="preserve"> (cont</w:t>
    </w:r>
    <w:r w:rsidR="00903537">
      <w:t>inued)</w:t>
    </w:r>
  </w:p>
  <w:p w14:paraId="5874CB97" w14:textId="77777777" w:rsidR="00903537" w:rsidRDefault="00903537" w:rsidP="003940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754AC"/>
    <w:multiLevelType w:val="hybridMultilevel"/>
    <w:tmpl w:val="086ECB4A"/>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C4A20"/>
    <w:multiLevelType w:val="hybridMultilevel"/>
    <w:tmpl w:val="A2041A30"/>
    <w:lvl w:ilvl="0" w:tplc="52D090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EB3955"/>
    <w:multiLevelType w:val="hybridMultilevel"/>
    <w:tmpl w:val="44E8C870"/>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3E152D"/>
    <w:multiLevelType w:val="hybridMultilevel"/>
    <w:tmpl w:val="4C280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AD16FD"/>
    <w:multiLevelType w:val="hybridMultilevel"/>
    <w:tmpl w:val="59CAF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F63C5F"/>
    <w:multiLevelType w:val="hybridMultilevel"/>
    <w:tmpl w:val="A54251AA"/>
    <w:lvl w:ilvl="0" w:tplc="C3B809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986289"/>
    <w:multiLevelType w:val="hybridMultilevel"/>
    <w:tmpl w:val="E1B2EB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F67EF2"/>
    <w:multiLevelType w:val="hybridMultilevel"/>
    <w:tmpl w:val="2EC8064A"/>
    <w:lvl w:ilvl="0" w:tplc="ED626E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024495"/>
    <w:multiLevelType w:val="hybridMultilevel"/>
    <w:tmpl w:val="4C280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9810EB"/>
    <w:multiLevelType w:val="hybridMultilevel"/>
    <w:tmpl w:val="60646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0707EB"/>
    <w:multiLevelType w:val="hybridMultilevel"/>
    <w:tmpl w:val="C598F1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D31ACE"/>
    <w:multiLevelType w:val="hybridMultilevel"/>
    <w:tmpl w:val="2A624B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8"/>
  </w:num>
  <w:num w:numId="5">
    <w:abstractNumId w:val="4"/>
  </w:num>
  <w:num w:numId="6">
    <w:abstractNumId w:val="10"/>
  </w:num>
  <w:num w:numId="7">
    <w:abstractNumId w:val="0"/>
  </w:num>
  <w:num w:numId="8">
    <w:abstractNumId w:val="3"/>
  </w:num>
  <w:num w:numId="9">
    <w:abstractNumId w:val="2"/>
  </w:num>
  <w:num w:numId="10">
    <w:abstractNumId w:val="11"/>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AF5"/>
    <w:rsid w:val="00000108"/>
    <w:rsid w:val="00024945"/>
    <w:rsid w:val="00025EDA"/>
    <w:rsid w:val="0003667C"/>
    <w:rsid w:val="000462B5"/>
    <w:rsid w:val="000657C4"/>
    <w:rsid w:val="000674D9"/>
    <w:rsid w:val="00086A93"/>
    <w:rsid w:val="00094B65"/>
    <w:rsid w:val="000A044A"/>
    <w:rsid w:val="000B3CD8"/>
    <w:rsid w:val="000C133E"/>
    <w:rsid w:val="000C5F99"/>
    <w:rsid w:val="001219F7"/>
    <w:rsid w:val="00142545"/>
    <w:rsid w:val="00175DC3"/>
    <w:rsid w:val="00181AB6"/>
    <w:rsid w:val="001A5C24"/>
    <w:rsid w:val="001D6390"/>
    <w:rsid w:val="001F22A7"/>
    <w:rsid w:val="001F7A25"/>
    <w:rsid w:val="002101B6"/>
    <w:rsid w:val="00233345"/>
    <w:rsid w:val="0023663F"/>
    <w:rsid w:val="00273BF7"/>
    <w:rsid w:val="002B0568"/>
    <w:rsid w:val="002C4CC5"/>
    <w:rsid w:val="002D16C2"/>
    <w:rsid w:val="002E32B7"/>
    <w:rsid w:val="002F1EB8"/>
    <w:rsid w:val="002F28D5"/>
    <w:rsid w:val="002F30AB"/>
    <w:rsid w:val="00300270"/>
    <w:rsid w:val="00320170"/>
    <w:rsid w:val="00331C51"/>
    <w:rsid w:val="0033255D"/>
    <w:rsid w:val="00332591"/>
    <w:rsid w:val="00337DDC"/>
    <w:rsid w:val="00345520"/>
    <w:rsid w:val="0035639F"/>
    <w:rsid w:val="00372C86"/>
    <w:rsid w:val="003736DB"/>
    <w:rsid w:val="00394017"/>
    <w:rsid w:val="003A214C"/>
    <w:rsid w:val="003A5594"/>
    <w:rsid w:val="003B72E6"/>
    <w:rsid w:val="003C586E"/>
    <w:rsid w:val="00416419"/>
    <w:rsid w:val="00420566"/>
    <w:rsid w:val="004231EF"/>
    <w:rsid w:val="00453AE8"/>
    <w:rsid w:val="004C30DA"/>
    <w:rsid w:val="004D43AA"/>
    <w:rsid w:val="004D5F0C"/>
    <w:rsid w:val="004E5D6D"/>
    <w:rsid w:val="005016E7"/>
    <w:rsid w:val="00513591"/>
    <w:rsid w:val="00526F4D"/>
    <w:rsid w:val="005413A8"/>
    <w:rsid w:val="00547C58"/>
    <w:rsid w:val="00574AFD"/>
    <w:rsid w:val="0057793F"/>
    <w:rsid w:val="005B546E"/>
    <w:rsid w:val="005F6DEB"/>
    <w:rsid w:val="00602A7A"/>
    <w:rsid w:val="00603D3C"/>
    <w:rsid w:val="00604573"/>
    <w:rsid w:val="00610D2F"/>
    <w:rsid w:val="00667466"/>
    <w:rsid w:val="00667D7F"/>
    <w:rsid w:val="006A3897"/>
    <w:rsid w:val="006A6A27"/>
    <w:rsid w:val="006B4D95"/>
    <w:rsid w:val="006E2714"/>
    <w:rsid w:val="006F06C0"/>
    <w:rsid w:val="00711C68"/>
    <w:rsid w:val="00720757"/>
    <w:rsid w:val="0072716E"/>
    <w:rsid w:val="00741600"/>
    <w:rsid w:val="00745896"/>
    <w:rsid w:val="00745904"/>
    <w:rsid w:val="00781BAE"/>
    <w:rsid w:val="007872FF"/>
    <w:rsid w:val="007903B8"/>
    <w:rsid w:val="007A3839"/>
    <w:rsid w:val="007A71B7"/>
    <w:rsid w:val="007C3EC9"/>
    <w:rsid w:val="007C5749"/>
    <w:rsid w:val="007C5F7A"/>
    <w:rsid w:val="007D11A5"/>
    <w:rsid w:val="007D35C4"/>
    <w:rsid w:val="007E4199"/>
    <w:rsid w:val="008167E4"/>
    <w:rsid w:val="00854306"/>
    <w:rsid w:val="00862115"/>
    <w:rsid w:val="008749D3"/>
    <w:rsid w:val="00880DDD"/>
    <w:rsid w:val="00881AFA"/>
    <w:rsid w:val="00887246"/>
    <w:rsid w:val="0089247C"/>
    <w:rsid w:val="008A687E"/>
    <w:rsid w:val="008B6662"/>
    <w:rsid w:val="008C20C2"/>
    <w:rsid w:val="008D1784"/>
    <w:rsid w:val="008D7D1C"/>
    <w:rsid w:val="008E7C54"/>
    <w:rsid w:val="008F7ADC"/>
    <w:rsid w:val="00903537"/>
    <w:rsid w:val="00904A13"/>
    <w:rsid w:val="00906B95"/>
    <w:rsid w:val="0093019F"/>
    <w:rsid w:val="0093299F"/>
    <w:rsid w:val="00941833"/>
    <w:rsid w:val="00943FEE"/>
    <w:rsid w:val="009A0787"/>
    <w:rsid w:val="009A73F7"/>
    <w:rsid w:val="009B1A83"/>
    <w:rsid w:val="009B3C3E"/>
    <w:rsid w:val="009C4033"/>
    <w:rsid w:val="009D26C1"/>
    <w:rsid w:val="009E6A4F"/>
    <w:rsid w:val="00A0717A"/>
    <w:rsid w:val="00A35FF8"/>
    <w:rsid w:val="00A56AF5"/>
    <w:rsid w:val="00A716CE"/>
    <w:rsid w:val="00A7266F"/>
    <w:rsid w:val="00A90FF6"/>
    <w:rsid w:val="00AB4ECD"/>
    <w:rsid w:val="00AB5D3A"/>
    <w:rsid w:val="00AC2C63"/>
    <w:rsid w:val="00AC709C"/>
    <w:rsid w:val="00AF0E33"/>
    <w:rsid w:val="00B2155A"/>
    <w:rsid w:val="00B317D8"/>
    <w:rsid w:val="00B32BEF"/>
    <w:rsid w:val="00B51C37"/>
    <w:rsid w:val="00B54404"/>
    <w:rsid w:val="00B6408C"/>
    <w:rsid w:val="00B7376F"/>
    <w:rsid w:val="00B90D23"/>
    <w:rsid w:val="00B96562"/>
    <w:rsid w:val="00BA433A"/>
    <w:rsid w:val="00BB51D6"/>
    <w:rsid w:val="00BC407C"/>
    <w:rsid w:val="00BC6481"/>
    <w:rsid w:val="00C1213F"/>
    <w:rsid w:val="00C139FB"/>
    <w:rsid w:val="00C17F29"/>
    <w:rsid w:val="00C22C90"/>
    <w:rsid w:val="00C509F5"/>
    <w:rsid w:val="00C603A9"/>
    <w:rsid w:val="00C7248B"/>
    <w:rsid w:val="00C7345B"/>
    <w:rsid w:val="00C876B7"/>
    <w:rsid w:val="00CB3084"/>
    <w:rsid w:val="00CC5573"/>
    <w:rsid w:val="00CE07C8"/>
    <w:rsid w:val="00CF2B97"/>
    <w:rsid w:val="00CF31F2"/>
    <w:rsid w:val="00CF42CA"/>
    <w:rsid w:val="00D143EA"/>
    <w:rsid w:val="00D322BE"/>
    <w:rsid w:val="00D35328"/>
    <w:rsid w:val="00D514CF"/>
    <w:rsid w:val="00D54ED7"/>
    <w:rsid w:val="00D607E9"/>
    <w:rsid w:val="00D660AD"/>
    <w:rsid w:val="00D87AD3"/>
    <w:rsid w:val="00DA3DD3"/>
    <w:rsid w:val="00DB08AE"/>
    <w:rsid w:val="00DB5F96"/>
    <w:rsid w:val="00DD062D"/>
    <w:rsid w:val="00DE055B"/>
    <w:rsid w:val="00DF5A58"/>
    <w:rsid w:val="00E02893"/>
    <w:rsid w:val="00E1108C"/>
    <w:rsid w:val="00E525D0"/>
    <w:rsid w:val="00E567A1"/>
    <w:rsid w:val="00E637C9"/>
    <w:rsid w:val="00E64A03"/>
    <w:rsid w:val="00E8226D"/>
    <w:rsid w:val="00E93DDE"/>
    <w:rsid w:val="00E9785C"/>
    <w:rsid w:val="00EB5D72"/>
    <w:rsid w:val="00EB6E88"/>
    <w:rsid w:val="00EC736B"/>
    <w:rsid w:val="00ED72DF"/>
    <w:rsid w:val="00F1543A"/>
    <w:rsid w:val="00F3260B"/>
    <w:rsid w:val="00F46AE2"/>
    <w:rsid w:val="00F70864"/>
    <w:rsid w:val="00FB39F1"/>
    <w:rsid w:val="00FB59B9"/>
    <w:rsid w:val="00FC3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8CDB2FD"/>
  <w15:chartTrackingRefBased/>
  <w15:docId w15:val="{B63A09E7-81D8-4138-ADA5-7088D227E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A25"/>
    <w:rPr>
      <w:rFonts w:ascii="Helvetica" w:hAnsi="Helvetica" w:cs="Times New Roman"/>
      <w:sz w:val="20"/>
      <w:szCs w:val="20"/>
    </w:rPr>
  </w:style>
  <w:style w:type="paragraph" w:styleId="Heading1">
    <w:name w:val="heading 1"/>
    <w:basedOn w:val="Normal"/>
    <w:next w:val="Normal"/>
    <w:link w:val="Heading1Char"/>
    <w:uiPriority w:val="9"/>
    <w:qFormat/>
    <w:rsid w:val="00CB3084"/>
    <w:pPr>
      <w:keepNext/>
      <w:keepLines/>
      <w:outlineLvl w:val="0"/>
    </w:pPr>
    <w:rPr>
      <w:rFonts w:eastAsiaTheme="majorEastAsia" w:cstheme="majorBidi"/>
      <w:b/>
      <w:caps/>
      <w:sz w:val="24"/>
      <w:szCs w:val="32"/>
    </w:rPr>
  </w:style>
  <w:style w:type="paragraph" w:styleId="Heading2">
    <w:name w:val="heading 2"/>
    <w:basedOn w:val="Normal"/>
    <w:next w:val="Normal"/>
    <w:link w:val="Heading2Char"/>
    <w:uiPriority w:val="9"/>
    <w:unhideWhenUsed/>
    <w:qFormat/>
    <w:rsid w:val="00CB3084"/>
    <w:pPr>
      <w:keepNext/>
      <w:keepLines/>
      <w:outlineLvl w:val="1"/>
    </w:pPr>
    <w:rPr>
      <w:rFonts w:eastAsiaTheme="majorEastAsia" w:cstheme="majorBidi"/>
      <w:b/>
      <w:sz w:val="22"/>
      <w:szCs w:val="26"/>
    </w:rPr>
  </w:style>
  <w:style w:type="paragraph" w:styleId="Heading3">
    <w:name w:val="heading 3"/>
    <w:basedOn w:val="Normal"/>
    <w:next w:val="Normal"/>
    <w:link w:val="Heading3Char"/>
    <w:uiPriority w:val="9"/>
    <w:unhideWhenUsed/>
    <w:qFormat/>
    <w:rsid w:val="00CB3084"/>
    <w:pPr>
      <w:keepNext/>
      <w:keepLines/>
      <w:pBdr>
        <w:bottom w:val="single" w:sz="18" w:space="1" w:color="auto"/>
      </w:pBdr>
      <w:outlineLvl w:val="2"/>
    </w:pPr>
    <w:rPr>
      <w:rFonts w:eastAsiaTheme="majorEastAsia" w:cstheme="majorBidi"/>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3084"/>
    <w:rPr>
      <w:rFonts w:ascii="Helvetica" w:eastAsiaTheme="majorEastAsia" w:hAnsi="Helvetica" w:cstheme="majorBidi"/>
      <w:b/>
      <w:caps/>
      <w:sz w:val="24"/>
      <w:szCs w:val="32"/>
    </w:rPr>
  </w:style>
  <w:style w:type="character" w:customStyle="1" w:styleId="Heading2Char">
    <w:name w:val="Heading 2 Char"/>
    <w:basedOn w:val="DefaultParagraphFont"/>
    <w:link w:val="Heading2"/>
    <w:uiPriority w:val="9"/>
    <w:rsid w:val="00CB3084"/>
    <w:rPr>
      <w:rFonts w:ascii="Helvetica" w:eastAsiaTheme="majorEastAsia" w:hAnsi="Helvetica" w:cstheme="majorBidi"/>
      <w:b/>
      <w:szCs w:val="26"/>
    </w:rPr>
  </w:style>
  <w:style w:type="character" w:customStyle="1" w:styleId="Heading3Char">
    <w:name w:val="Heading 3 Char"/>
    <w:basedOn w:val="DefaultParagraphFont"/>
    <w:link w:val="Heading3"/>
    <w:uiPriority w:val="9"/>
    <w:rsid w:val="00CB3084"/>
    <w:rPr>
      <w:rFonts w:ascii="Helvetica" w:eastAsiaTheme="majorEastAsia" w:hAnsi="Helvetica" w:cstheme="majorBidi"/>
      <w:b/>
      <w:szCs w:val="24"/>
    </w:rPr>
  </w:style>
  <w:style w:type="paragraph" w:styleId="NoSpacing">
    <w:name w:val="No Spacing"/>
    <w:uiPriority w:val="1"/>
    <w:qFormat/>
    <w:rsid w:val="00CB3084"/>
    <w:rPr>
      <w:rFonts w:ascii="Helvetica" w:hAnsi="Helvetica"/>
      <w:sz w:val="20"/>
      <w:u w:val="words"/>
    </w:rPr>
  </w:style>
  <w:style w:type="paragraph" w:styleId="Title">
    <w:name w:val="Title"/>
    <w:basedOn w:val="Normal"/>
    <w:next w:val="Normal"/>
    <w:link w:val="TitleChar"/>
    <w:uiPriority w:val="10"/>
    <w:qFormat/>
    <w:rsid w:val="00B96562"/>
    <w:pPr>
      <w:contextualSpacing/>
    </w:pPr>
    <w:rPr>
      <w:rFonts w:eastAsiaTheme="majorEastAsia" w:cstheme="majorBidi"/>
      <w:b/>
      <w:caps/>
      <w:spacing w:val="-10"/>
      <w:kern w:val="28"/>
      <w:sz w:val="24"/>
      <w:szCs w:val="56"/>
    </w:rPr>
  </w:style>
  <w:style w:type="character" w:customStyle="1" w:styleId="TitleChar">
    <w:name w:val="Title Char"/>
    <w:basedOn w:val="DefaultParagraphFont"/>
    <w:link w:val="Title"/>
    <w:uiPriority w:val="10"/>
    <w:rsid w:val="00B96562"/>
    <w:rPr>
      <w:rFonts w:ascii="Helvetica" w:eastAsiaTheme="majorEastAsia" w:hAnsi="Helvetica" w:cstheme="majorBidi"/>
      <w:b/>
      <w:caps/>
      <w:spacing w:val="-10"/>
      <w:kern w:val="28"/>
      <w:sz w:val="24"/>
      <w:szCs w:val="56"/>
    </w:rPr>
  </w:style>
  <w:style w:type="paragraph" w:styleId="ListParagraph">
    <w:name w:val="List Paragraph"/>
    <w:basedOn w:val="Normal"/>
    <w:uiPriority w:val="34"/>
    <w:qFormat/>
    <w:rsid w:val="00A56AF5"/>
    <w:pPr>
      <w:ind w:left="720"/>
      <w:contextualSpacing/>
    </w:pPr>
  </w:style>
  <w:style w:type="paragraph" w:styleId="BlockText">
    <w:name w:val="Block Text"/>
    <w:basedOn w:val="Normal"/>
    <w:rsid w:val="00F3260B"/>
    <w:pPr>
      <w:widowControl w:val="0"/>
      <w:tabs>
        <w:tab w:val="left" w:pos="576"/>
        <w:tab w:val="left" w:pos="1152"/>
        <w:tab w:val="left" w:pos="1890"/>
        <w:tab w:val="left" w:pos="4500"/>
        <w:tab w:val="left" w:pos="7776"/>
        <w:tab w:val="left" w:pos="9216"/>
      </w:tabs>
      <w:suppressAutoHyphens/>
      <w:ind w:left="4500" w:right="90" w:hanging="4500"/>
    </w:pPr>
  </w:style>
  <w:style w:type="paragraph" w:styleId="Header">
    <w:name w:val="header"/>
    <w:basedOn w:val="Normal"/>
    <w:link w:val="HeaderChar"/>
    <w:uiPriority w:val="99"/>
    <w:unhideWhenUsed/>
    <w:rsid w:val="003A5594"/>
    <w:pPr>
      <w:tabs>
        <w:tab w:val="center" w:pos="4680"/>
        <w:tab w:val="right" w:pos="9360"/>
      </w:tabs>
    </w:pPr>
  </w:style>
  <w:style w:type="character" w:customStyle="1" w:styleId="HeaderChar">
    <w:name w:val="Header Char"/>
    <w:basedOn w:val="DefaultParagraphFont"/>
    <w:link w:val="Header"/>
    <w:uiPriority w:val="99"/>
    <w:rsid w:val="003A5594"/>
    <w:rPr>
      <w:rFonts w:ascii="Helvetica" w:hAnsi="Helvetica" w:cs="Times New Roman"/>
      <w:sz w:val="20"/>
      <w:szCs w:val="20"/>
    </w:rPr>
  </w:style>
  <w:style w:type="paragraph" w:styleId="Footer">
    <w:name w:val="footer"/>
    <w:basedOn w:val="Normal"/>
    <w:link w:val="FooterChar"/>
    <w:uiPriority w:val="99"/>
    <w:unhideWhenUsed/>
    <w:rsid w:val="003A5594"/>
    <w:pPr>
      <w:tabs>
        <w:tab w:val="center" w:pos="4680"/>
        <w:tab w:val="right" w:pos="9360"/>
      </w:tabs>
    </w:pPr>
  </w:style>
  <w:style w:type="character" w:customStyle="1" w:styleId="FooterChar">
    <w:name w:val="Footer Char"/>
    <w:basedOn w:val="DefaultParagraphFont"/>
    <w:link w:val="Footer"/>
    <w:uiPriority w:val="99"/>
    <w:rsid w:val="003A5594"/>
    <w:rPr>
      <w:rFonts w:ascii="Helvetica" w:hAnsi="Helvetica" w:cs="Times New Roman"/>
      <w:sz w:val="20"/>
      <w:szCs w:val="20"/>
    </w:rPr>
  </w:style>
  <w:style w:type="character" w:styleId="Hyperlink">
    <w:name w:val="Hyperlink"/>
    <w:basedOn w:val="DefaultParagraphFont"/>
    <w:uiPriority w:val="99"/>
    <w:unhideWhenUsed/>
    <w:rsid w:val="004E5D6D"/>
    <w:rPr>
      <w:color w:val="0563C1" w:themeColor="hyperlink"/>
      <w:u w:val="single"/>
    </w:rPr>
  </w:style>
  <w:style w:type="character" w:customStyle="1" w:styleId="UnresolvedMention1">
    <w:name w:val="Unresolved Mention1"/>
    <w:basedOn w:val="DefaultParagraphFont"/>
    <w:uiPriority w:val="99"/>
    <w:semiHidden/>
    <w:unhideWhenUsed/>
    <w:rsid w:val="004E5D6D"/>
    <w:rPr>
      <w:color w:val="605E5C"/>
      <w:shd w:val="clear" w:color="auto" w:fill="E1DFDD"/>
    </w:rPr>
  </w:style>
  <w:style w:type="character" w:styleId="CommentReference">
    <w:name w:val="annotation reference"/>
    <w:basedOn w:val="DefaultParagraphFont"/>
    <w:uiPriority w:val="99"/>
    <w:semiHidden/>
    <w:unhideWhenUsed/>
    <w:rsid w:val="009C4033"/>
    <w:rPr>
      <w:sz w:val="16"/>
      <w:szCs w:val="16"/>
    </w:rPr>
  </w:style>
  <w:style w:type="paragraph" w:styleId="CommentText">
    <w:name w:val="annotation text"/>
    <w:basedOn w:val="Normal"/>
    <w:link w:val="CommentTextChar"/>
    <w:uiPriority w:val="99"/>
    <w:semiHidden/>
    <w:unhideWhenUsed/>
    <w:rsid w:val="009C4033"/>
  </w:style>
  <w:style w:type="character" w:customStyle="1" w:styleId="CommentTextChar">
    <w:name w:val="Comment Text Char"/>
    <w:basedOn w:val="DefaultParagraphFont"/>
    <w:link w:val="CommentText"/>
    <w:uiPriority w:val="99"/>
    <w:semiHidden/>
    <w:rsid w:val="009C4033"/>
    <w:rPr>
      <w:rFonts w:ascii="Helvetica"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9C4033"/>
    <w:rPr>
      <w:b/>
      <w:bCs/>
    </w:rPr>
  </w:style>
  <w:style w:type="character" w:customStyle="1" w:styleId="CommentSubjectChar">
    <w:name w:val="Comment Subject Char"/>
    <w:basedOn w:val="CommentTextChar"/>
    <w:link w:val="CommentSubject"/>
    <w:uiPriority w:val="99"/>
    <w:semiHidden/>
    <w:rsid w:val="009C4033"/>
    <w:rPr>
      <w:rFonts w:ascii="Helvetica" w:hAnsi="Helvetica" w:cs="Times New Roman"/>
      <w:b/>
      <w:bCs/>
      <w:sz w:val="20"/>
      <w:szCs w:val="20"/>
    </w:rPr>
  </w:style>
  <w:style w:type="paragraph" w:styleId="BalloonText">
    <w:name w:val="Balloon Text"/>
    <w:basedOn w:val="Normal"/>
    <w:link w:val="BalloonTextChar"/>
    <w:uiPriority w:val="99"/>
    <w:semiHidden/>
    <w:unhideWhenUsed/>
    <w:rsid w:val="009C40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0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nj.gov/education/reopening/updates/docs/7.24.20%20RtR%20Fulltime%20Remote%25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D255D93B16C443A83BA7908A1F6ED6" ma:contentTypeVersion="13" ma:contentTypeDescription="Create a new document." ma:contentTypeScope="" ma:versionID="11f7e3d56ab69317dceb151875cd1153">
  <xsd:schema xmlns:xsd="http://www.w3.org/2001/XMLSchema" xmlns:xs="http://www.w3.org/2001/XMLSchema" xmlns:p="http://schemas.microsoft.com/office/2006/metadata/properties" xmlns:ns3="ae672821-c63a-469d-9463-31ab85277d33" xmlns:ns4="b79db3bc-7c0b-4b98-931a-f428af792dde" targetNamespace="http://schemas.microsoft.com/office/2006/metadata/properties" ma:root="true" ma:fieldsID="77bb63a239671dc6e7bbb6722d7096a2" ns3:_="" ns4:_="">
    <xsd:import namespace="ae672821-c63a-469d-9463-31ab85277d33"/>
    <xsd:import namespace="b79db3bc-7c0b-4b98-931a-f428af792dd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672821-c63a-469d-9463-31ab85277d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db3bc-7c0b-4b98-931a-f428af792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DE128C-6F60-42F0-A1B5-3A817D5F92B5}">
  <ds:schemaRefs>
    <ds:schemaRef ds:uri="http://schemas.microsoft.com/sharepoint/v3/contenttype/forms"/>
  </ds:schemaRefs>
</ds:datastoreItem>
</file>

<file path=customXml/itemProps2.xml><?xml version="1.0" encoding="utf-8"?>
<ds:datastoreItem xmlns:ds="http://schemas.openxmlformats.org/officeDocument/2006/customXml" ds:itemID="{4A4FC7D4-490D-40B7-AAAC-32C24990F0E1}">
  <ds:schemaRefs>
    <ds:schemaRef ds:uri="http://schemas.microsoft.com/office/infopath/2007/PartnerControls"/>
    <ds:schemaRef ds:uri="http://schemas.microsoft.com/office/2006/documentManagement/types"/>
    <ds:schemaRef ds:uri="b79db3bc-7c0b-4b98-931a-f428af792dde"/>
    <ds:schemaRef ds:uri="ae672821-c63a-469d-9463-31ab85277d33"/>
    <ds:schemaRef ds:uri="http://www.w3.org/XML/1998/namespace"/>
    <ds:schemaRef ds:uri="http://schemas.microsoft.com/office/2006/metadata/properties"/>
    <ds:schemaRef ds:uri="http://purl.org/dc/dcmitype/"/>
    <ds:schemaRef ds:uri="http://schemas.openxmlformats.org/package/2006/metadata/core-properties"/>
    <ds:schemaRef ds:uri="http://purl.org/dc/terms/"/>
    <ds:schemaRef ds:uri="http://purl.org/dc/elements/1.1/"/>
  </ds:schemaRefs>
</ds:datastoreItem>
</file>

<file path=customXml/itemProps3.xml><?xml version="1.0" encoding="utf-8"?>
<ds:datastoreItem xmlns:ds="http://schemas.openxmlformats.org/officeDocument/2006/customXml" ds:itemID="{0838E01B-3E54-48DA-8E6C-08FB507F7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672821-c63a-469d-9463-31ab85277d33"/>
    <ds:schemaRef ds:uri="b79db3bc-7c0b-4b98-931a-f428af792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1975</Words>
  <Characters>11261</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Harkness</dc:creator>
  <cp:keywords/>
  <dc:description/>
  <cp:lastModifiedBy>Lauren Cuervo</cp:lastModifiedBy>
  <cp:revision>2</cp:revision>
  <dcterms:created xsi:type="dcterms:W3CDTF">2020-07-28T13:49:00Z</dcterms:created>
  <dcterms:modified xsi:type="dcterms:W3CDTF">2020-07-28T13:49:00Z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0x010100CAD255D93B16C443A83BA7908A1F6ED6</vt:lpwstr>
  </property>
</Properties>
</file>