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2CD6" w14:textId="4D1A9FA9" w:rsidR="00763865" w:rsidRDefault="00763865" w:rsidP="008D09AF">
      <w:pPr>
        <w:jc w:val="center"/>
        <w:rPr>
          <w:rFonts w:cstheme="minorHAnsi"/>
          <w:b/>
          <w:bCs/>
          <w:u w:val="single"/>
        </w:rPr>
      </w:pPr>
      <w:r>
        <w:rPr>
          <w:rFonts w:cstheme="minorHAnsi"/>
          <w:b/>
          <w:bCs/>
          <w:u w:val="single"/>
        </w:rPr>
        <w:t xml:space="preserve">SAMPLE RESOLUTION </w:t>
      </w:r>
      <w:bookmarkStart w:id="0" w:name="_GoBack"/>
      <w:bookmarkEnd w:id="0"/>
    </w:p>
    <w:p w14:paraId="4F1C3B73" w14:textId="2B1FC988" w:rsidR="008D09AF" w:rsidRPr="00C753A5" w:rsidRDefault="008D09AF" w:rsidP="008D09AF">
      <w:pPr>
        <w:jc w:val="center"/>
        <w:rPr>
          <w:rFonts w:cstheme="minorHAnsi"/>
          <w:b/>
          <w:bCs/>
        </w:rPr>
      </w:pPr>
      <w:r w:rsidRPr="00C753A5">
        <w:rPr>
          <w:rFonts w:cstheme="minorHAnsi"/>
          <w:b/>
          <w:bCs/>
          <w:u w:val="single"/>
        </w:rPr>
        <w:t>[</w:t>
      </w:r>
      <w:r w:rsidRPr="00C753A5">
        <w:rPr>
          <w:rFonts w:cstheme="minorHAnsi"/>
          <w:b/>
          <w:bCs/>
          <w:highlight w:val="yellow"/>
        </w:rPr>
        <w:t>Insert Name of School District</w:t>
      </w:r>
      <w:r w:rsidRPr="00C753A5">
        <w:rPr>
          <w:rFonts w:cstheme="minorHAnsi"/>
          <w:b/>
          <w:bCs/>
          <w:u w:val="single"/>
        </w:rPr>
        <w:t>]</w:t>
      </w:r>
      <w:r w:rsidRPr="00C753A5">
        <w:rPr>
          <w:rFonts w:cstheme="minorHAnsi"/>
          <w:b/>
          <w:bCs/>
          <w:u w:val="single"/>
        </w:rPr>
        <w:br/>
      </w:r>
      <w:r w:rsidRPr="00C753A5">
        <w:rPr>
          <w:rFonts w:cstheme="minorHAnsi"/>
          <w:b/>
          <w:bCs/>
        </w:rPr>
        <w:t>A Resolution in Support of a Complete Count</w:t>
      </w:r>
      <w:r w:rsidRPr="00C753A5">
        <w:rPr>
          <w:rFonts w:cstheme="minorHAnsi"/>
          <w:b/>
          <w:bCs/>
        </w:rPr>
        <w:br/>
        <w:t>in the U.S. 2020 Census</w:t>
      </w:r>
    </w:p>
    <w:p w14:paraId="092199C0" w14:textId="77777777" w:rsidR="008D09AF" w:rsidRPr="00C753A5" w:rsidRDefault="008D09AF" w:rsidP="008D09AF">
      <w:pPr>
        <w:rPr>
          <w:rFonts w:cstheme="minorHAnsi"/>
        </w:rPr>
      </w:pPr>
    </w:p>
    <w:p w14:paraId="69140E99" w14:textId="09FA0673" w:rsidR="008D09AF" w:rsidRPr="00C753A5" w:rsidRDefault="008D09AF" w:rsidP="008D09AF">
      <w:pPr>
        <w:ind w:left="1440" w:hanging="1440"/>
        <w:rPr>
          <w:rFonts w:cstheme="minorHAnsi"/>
        </w:rPr>
      </w:pPr>
      <w:r w:rsidRPr="00C753A5">
        <w:rPr>
          <w:rFonts w:cstheme="minorHAnsi"/>
        </w:rPr>
        <w:t>WHEREAS,</w:t>
      </w:r>
      <w:r w:rsidRPr="00C753A5">
        <w:rPr>
          <w:rFonts w:cstheme="minorHAnsi"/>
        </w:rPr>
        <w:tab/>
        <w:t xml:space="preserve">The United States Census, which is mandated by the U.S. Constitution, enumerates every person in the country, regardless of citizenship status, and is fundamental to fair and representative government; </w:t>
      </w:r>
    </w:p>
    <w:p w14:paraId="4180F819" w14:textId="77777777" w:rsidR="008D09AF" w:rsidRPr="00C753A5" w:rsidRDefault="008D09AF" w:rsidP="008D09AF">
      <w:pPr>
        <w:ind w:left="1440" w:hanging="1440"/>
        <w:rPr>
          <w:rFonts w:cstheme="minorHAnsi"/>
        </w:rPr>
      </w:pPr>
      <w:r w:rsidRPr="00C753A5">
        <w:rPr>
          <w:rFonts w:cstheme="minorHAnsi"/>
        </w:rPr>
        <w:t>WHEREAS,</w:t>
      </w:r>
      <w:r w:rsidRPr="00C753A5">
        <w:rPr>
          <w:rFonts w:cstheme="minorHAnsi"/>
        </w:rPr>
        <w:tab/>
        <w:t xml:space="preserve">The 2020 decennial census has critical implications for the state of New Jersey, and determines its allocation of seats in the House of Representatives and billions of dollars in federal funding; </w:t>
      </w:r>
    </w:p>
    <w:p w14:paraId="0BBA9BDF" w14:textId="77777777" w:rsidR="008D09AF" w:rsidRPr="00C753A5" w:rsidRDefault="008D09AF" w:rsidP="008D09AF">
      <w:pPr>
        <w:ind w:left="1440" w:hanging="1440"/>
        <w:rPr>
          <w:rFonts w:cstheme="minorHAnsi"/>
        </w:rPr>
      </w:pPr>
      <w:r w:rsidRPr="00C753A5">
        <w:rPr>
          <w:rFonts w:cstheme="minorHAnsi"/>
        </w:rPr>
        <w:t>WHEREAS,</w:t>
      </w:r>
      <w:r w:rsidRPr="00C753A5">
        <w:rPr>
          <w:rFonts w:cstheme="minorHAnsi"/>
        </w:rPr>
        <w:tab/>
        <w:t xml:space="preserve">A fair and accurate count on the 2020 U.S. Census will help ensure that New Jersey’s communities, families and students are represented in our democracy and receive critical services and supports for education, healthcare, transportation and infrastructure; </w:t>
      </w:r>
    </w:p>
    <w:p w14:paraId="10FA63C0" w14:textId="77777777" w:rsidR="008D09AF" w:rsidRPr="00C753A5" w:rsidRDefault="008D09AF" w:rsidP="008D09AF">
      <w:pPr>
        <w:ind w:left="1440" w:hanging="1440"/>
        <w:rPr>
          <w:rFonts w:cstheme="minorHAnsi"/>
        </w:rPr>
      </w:pPr>
      <w:r w:rsidRPr="00C753A5">
        <w:rPr>
          <w:rFonts w:cstheme="minorHAnsi"/>
        </w:rPr>
        <w:t>WHEREAS,</w:t>
      </w:r>
      <w:r w:rsidRPr="00C753A5">
        <w:rPr>
          <w:rFonts w:cstheme="minorHAnsi"/>
        </w:rPr>
        <w:tab/>
        <w:t>Census counts of school-aged children and children in poverty at the state and school district levels are used to determine funding for the U.S. Department of Education’s two biggest elementary and secondary programs, Title I (compensatory education) and the Individuals with Disabilities Education Act (special education), as well as the National School Lunch Program; and</w:t>
      </w:r>
    </w:p>
    <w:p w14:paraId="70D176E4" w14:textId="733FC8F7" w:rsidR="008D09AF" w:rsidRPr="00C753A5" w:rsidRDefault="008D09AF" w:rsidP="008D09AF">
      <w:pPr>
        <w:ind w:left="1440" w:hanging="1440"/>
        <w:rPr>
          <w:rFonts w:cstheme="minorHAnsi"/>
        </w:rPr>
      </w:pPr>
      <w:r w:rsidRPr="00C753A5">
        <w:rPr>
          <w:rFonts w:cstheme="minorHAnsi"/>
        </w:rPr>
        <w:t>WHEREAS,</w:t>
      </w:r>
      <w:r w:rsidRPr="00C753A5">
        <w:rPr>
          <w:rFonts w:cstheme="minorHAnsi"/>
        </w:rPr>
        <w:tab/>
        <w:t>Census data are used to calculate the rate at which federal funds match state spending on programs that support the health and well-being of New Jersey students</w:t>
      </w:r>
      <w:r w:rsidR="001E6ADC">
        <w:rPr>
          <w:rFonts w:cstheme="minorHAnsi"/>
        </w:rPr>
        <w:t>,</w:t>
      </w:r>
      <w:r w:rsidRPr="00C753A5">
        <w:rPr>
          <w:rFonts w:cstheme="minorHAnsi"/>
        </w:rPr>
        <w:t xml:space="preserve"> </w:t>
      </w:r>
    </w:p>
    <w:p w14:paraId="2ECB073C" w14:textId="77777777" w:rsidR="008D09AF" w:rsidRPr="00C753A5" w:rsidRDefault="008D09AF" w:rsidP="008D09AF">
      <w:pPr>
        <w:ind w:left="720"/>
        <w:rPr>
          <w:rFonts w:cstheme="minorHAnsi"/>
        </w:rPr>
      </w:pPr>
      <w:r w:rsidRPr="00C753A5">
        <w:rPr>
          <w:rFonts w:cstheme="minorHAnsi"/>
        </w:rPr>
        <w:t xml:space="preserve"> </w:t>
      </w:r>
    </w:p>
    <w:p w14:paraId="3DE14CC2" w14:textId="77777777" w:rsidR="008D09AF" w:rsidRPr="00C753A5" w:rsidRDefault="008D09AF" w:rsidP="008D09AF">
      <w:pPr>
        <w:rPr>
          <w:rFonts w:cstheme="minorHAnsi"/>
        </w:rPr>
      </w:pPr>
      <w:r w:rsidRPr="00C753A5">
        <w:rPr>
          <w:rFonts w:cstheme="minorHAnsi"/>
        </w:rPr>
        <w:t xml:space="preserve">NOW THEREFORE, BE IT RESOLVED, that the </w:t>
      </w:r>
      <w:r w:rsidRPr="00C753A5">
        <w:rPr>
          <w:rFonts w:cstheme="minorHAnsi"/>
          <w:highlight w:val="yellow"/>
          <w:u w:val="single"/>
        </w:rPr>
        <w:t>_______</w:t>
      </w:r>
      <w:r w:rsidRPr="00C753A5">
        <w:rPr>
          <w:rFonts w:cstheme="minorHAnsi"/>
        </w:rPr>
        <w:t>Board of Education pledges to:</w:t>
      </w:r>
    </w:p>
    <w:p w14:paraId="074A7EA7" w14:textId="77777777" w:rsidR="008D09AF" w:rsidRPr="00C753A5" w:rsidRDefault="008D09AF" w:rsidP="008D09AF">
      <w:pPr>
        <w:pStyle w:val="ListParagraph"/>
        <w:numPr>
          <w:ilvl w:val="0"/>
          <w:numId w:val="1"/>
        </w:numPr>
        <w:rPr>
          <w:rFonts w:cstheme="minorHAnsi"/>
        </w:rPr>
      </w:pPr>
      <w:r w:rsidRPr="00C753A5">
        <w:rPr>
          <w:rFonts w:cstheme="minorHAnsi"/>
        </w:rPr>
        <w:t>Inform its families, staff and other leaders within the community about the critical importance of a complete count and participation in the 2020 U.S. Census;</w:t>
      </w:r>
    </w:p>
    <w:p w14:paraId="4FE98DC8" w14:textId="77777777" w:rsidR="008D09AF" w:rsidRPr="00C753A5" w:rsidRDefault="008D09AF" w:rsidP="008D09AF">
      <w:pPr>
        <w:pStyle w:val="ListParagraph"/>
        <w:numPr>
          <w:ilvl w:val="0"/>
          <w:numId w:val="1"/>
        </w:numPr>
        <w:rPr>
          <w:rFonts w:cstheme="minorHAnsi"/>
        </w:rPr>
      </w:pPr>
      <w:r w:rsidRPr="00C753A5">
        <w:rPr>
          <w:rFonts w:cstheme="minorHAnsi"/>
        </w:rPr>
        <w:t>Provide appropriate resources and support to assist in securing a complete count;</w:t>
      </w:r>
    </w:p>
    <w:p w14:paraId="4DF10593" w14:textId="77777777" w:rsidR="008D09AF" w:rsidRPr="00C753A5" w:rsidRDefault="008D09AF" w:rsidP="008D09AF">
      <w:pPr>
        <w:pStyle w:val="ListParagraph"/>
        <w:numPr>
          <w:ilvl w:val="0"/>
          <w:numId w:val="1"/>
        </w:numPr>
        <w:rPr>
          <w:rFonts w:cstheme="minorHAnsi"/>
        </w:rPr>
      </w:pPr>
      <w:r w:rsidRPr="00C753A5">
        <w:rPr>
          <w:rFonts w:cstheme="minorHAnsi"/>
        </w:rPr>
        <w:t xml:space="preserve">Work in partnership with the U.S. Census Bureau, as well as organizations focused on traditionally undercounted communities to explore other activities and maximize opportunities to ensure a complete count; </w:t>
      </w:r>
    </w:p>
    <w:p w14:paraId="326FC307" w14:textId="77777777" w:rsidR="008D09AF" w:rsidRPr="00C753A5" w:rsidRDefault="008D09AF" w:rsidP="008D09AF">
      <w:pPr>
        <w:pStyle w:val="ListParagraph"/>
        <w:numPr>
          <w:ilvl w:val="0"/>
          <w:numId w:val="1"/>
        </w:numPr>
        <w:rPr>
          <w:rFonts w:cstheme="minorHAnsi"/>
        </w:rPr>
      </w:pPr>
      <w:r w:rsidRPr="00C753A5">
        <w:rPr>
          <w:rFonts w:cstheme="minorHAnsi"/>
        </w:rPr>
        <w:t>And, further, recognizes that every New Jersey child and adult counts.</w:t>
      </w:r>
    </w:p>
    <w:p w14:paraId="0499A93B" w14:textId="77777777" w:rsidR="008D09AF" w:rsidRPr="00C753A5" w:rsidRDefault="008D09AF" w:rsidP="008D09AF">
      <w:pPr>
        <w:rPr>
          <w:rFonts w:cstheme="minorHAnsi"/>
        </w:rPr>
      </w:pPr>
      <w:r w:rsidRPr="00C753A5">
        <w:rPr>
          <w:rFonts w:cstheme="minorHAnsi"/>
        </w:rPr>
        <w:t>ADOPTED by ACTION of the BOARD this [</w:t>
      </w:r>
      <w:r w:rsidRPr="00C753A5">
        <w:rPr>
          <w:rFonts w:cstheme="minorHAnsi"/>
          <w:highlight w:val="yellow"/>
        </w:rPr>
        <w:t>date</w:t>
      </w:r>
      <w:r w:rsidRPr="00C753A5">
        <w:rPr>
          <w:rFonts w:cstheme="minorHAnsi"/>
        </w:rPr>
        <w:t>] day of [</w:t>
      </w:r>
      <w:r w:rsidRPr="00C753A5">
        <w:rPr>
          <w:rFonts w:cstheme="minorHAnsi"/>
          <w:highlight w:val="yellow"/>
        </w:rPr>
        <w:t>month</w:t>
      </w:r>
      <w:r w:rsidRPr="00C753A5">
        <w:rPr>
          <w:rFonts w:cstheme="minorHAnsi"/>
        </w:rPr>
        <w:t>] 2020.</w:t>
      </w:r>
    </w:p>
    <w:p w14:paraId="15FDED11" w14:textId="77777777" w:rsidR="008D09AF" w:rsidRPr="00C753A5" w:rsidRDefault="008D09AF" w:rsidP="008D09AF">
      <w:pPr>
        <w:rPr>
          <w:rFonts w:cstheme="minorHAnsi"/>
        </w:rPr>
      </w:pPr>
      <w:r w:rsidRPr="00C753A5">
        <w:rPr>
          <w:rFonts w:cstheme="minorHAnsi"/>
        </w:rPr>
        <w:t>Signed:  Board President:  ____________________________</w:t>
      </w:r>
    </w:p>
    <w:p w14:paraId="497C543B" w14:textId="77777777" w:rsidR="008D09AF" w:rsidRPr="00C753A5" w:rsidRDefault="008D09AF" w:rsidP="008D09AF">
      <w:pPr>
        <w:rPr>
          <w:rFonts w:cstheme="minorHAnsi"/>
        </w:rPr>
      </w:pPr>
    </w:p>
    <w:p w14:paraId="41B837F8" w14:textId="77777777" w:rsidR="00C87FB6" w:rsidRPr="00C753A5" w:rsidRDefault="00763865">
      <w:pPr>
        <w:rPr>
          <w:rFonts w:cstheme="minorHAnsi"/>
        </w:rPr>
      </w:pPr>
    </w:p>
    <w:sectPr w:rsidR="00C87FB6" w:rsidRPr="00C7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124A"/>
    <w:multiLevelType w:val="hybridMultilevel"/>
    <w:tmpl w:val="F2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AF"/>
    <w:rsid w:val="001E6ADC"/>
    <w:rsid w:val="00533E4B"/>
    <w:rsid w:val="00763865"/>
    <w:rsid w:val="008522DE"/>
    <w:rsid w:val="00886525"/>
    <w:rsid w:val="008D09AF"/>
    <w:rsid w:val="00C753A5"/>
    <w:rsid w:val="00E4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D4DF"/>
  <w15:chartTrackingRefBased/>
  <w15:docId w15:val="{7F60AC30-86D8-4377-AD28-BFC43783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5CDE1-9162-4B46-9626-E94F70A7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A4D3E-FED7-4168-8457-BA2C4C4479C0}">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ed0eeb22-c85f-47ad-b4ee-843631bdfb60"/>
    <ds:schemaRef ds:uri="http://www.w3.org/XML/1998/namespace"/>
    <ds:schemaRef ds:uri="http://schemas.microsoft.com/office/infopath/2007/PartnerControls"/>
    <ds:schemaRef ds:uri="26bfb855-a36a-4ec2-9b05-7420e8dff8ce"/>
    <ds:schemaRef ds:uri="http://schemas.microsoft.com/sharepoint/v3"/>
  </ds:schemaRefs>
</ds:datastoreItem>
</file>

<file path=customXml/itemProps3.xml><?xml version="1.0" encoding="utf-8"?>
<ds:datastoreItem xmlns:ds="http://schemas.openxmlformats.org/officeDocument/2006/customXml" ds:itemID="{C24E8475-903F-4C3F-8F4D-91CB5AEA8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Bamford</dc:creator>
  <cp:keywords/>
  <dc:description/>
  <cp:lastModifiedBy>Janet Bamford</cp:lastModifiedBy>
  <cp:revision>5</cp:revision>
  <dcterms:created xsi:type="dcterms:W3CDTF">2020-02-10T16:06:00Z</dcterms:created>
  <dcterms:modified xsi:type="dcterms:W3CDTF">2020-02-20T15:50:00Z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