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3F848" w14:textId="77777777" w:rsidR="005A52A6" w:rsidRDefault="00DA65EF" w:rsidP="00660FBF">
      <w:pPr>
        <w:tabs>
          <w:tab w:val="left" w:pos="6480"/>
        </w:tabs>
        <w:suppressAutoHyphens/>
        <w:rPr>
          <w:rFonts w:ascii="Helvetica" w:hAnsi="Helvetica"/>
          <w:b/>
          <w:sz w:val="22"/>
        </w:rPr>
      </w:pPr>
      <w:bookmarkStart w:id="0" w:name="_Hlk44580152"/>
      <w:r>
        <w:rPr>
          <w:rFonts w:ascii="Helvetica" w:hAnsi="Helvetica"/>
          <w:b/>
        </w:rPr>
        <w:t>NJSBA POLICY SERVICES</w:t>
      </w:r>
      <w:bookmarkEnd w:id="0"/>
      <w:r w:rsidR="005A52A6">
        <w:rPr>
          <w:rFonts w:ascii="Helvetica" w:hAnsi="Helvetica"/>
          <w:b/>
          <w:sz w:val="22"/>
        </w:rPr>
        <w:tab/>
        <w:t xml:space="preserve">FILE CODE:  5141.2  </w:t>
      </w:r>
    </w:p>
    <w:p w14:paraId="5E38CB5B" w14:textId="77777777" w:rsidR="005A52A6" w:rsidRDefault="005A52A6" w:rsidP="00660FBF">
      <w:pPr>
        <w:tabs>
          <w:tab w:val="left" w:pos="6480"/>
        </w:tabs>
        <w:suppressAutoHyphens/>
        <w:rPr>
          <w:rFonts w:ascii="Helvetica" w:hAnsi="Helvetica"/>
          <w:b/>
          <w:sz w:val="22"/>
        </w:rPr>
      </w:pPr>
      <w:r>
        <w:rPr>
          <w:rFonts w:ascii="Helvetica" w:hAnsi="Helvetica"/>
          <w:b/>
          <w:sz w:val="22"/>
        </w:rPr>
        <w:tab/>
      </w:r>
      <w:r>
        <w:rPr>
          <w:rFonts w:ascii="Helvetica" w:hAnsi="Helvetica"/>
          <w:b/>
          <w:sz w:val="22"/>
          <w:u w:val="single"/>
        </w:rPr>
        <w:t xml:space="preserve">    </w:t>
      </w:r>
      <w:r w:rsidR="009413AC">
        <w:rPr>
          <w:rFonts w:ascii="Helvetica" w:hAnsi="Helvetica"/>
          <w:b/>
          <w:sz w:val="22"/>
          <w:u w:val="single"/>
        </w:rPr>
        <w:t>X</w:t>
      </w:r>
      <w:r>
        <w:rPr>
          <w:rFonts w:ascii="Helvetica" w:hAnsi="Helvetica"/>
          <w:b/>
          <w:sz w:val="22"/>
          <w:u w:val="single"/>
        </w:rPr>
        <w:t xml:space="preserve">   </w:t>
      </w:r>
      <w:r>
        <w:rPr>
          <w:rFonts w:ascii="Helvetica" w:hAnsi="Helvetica"/>
          <w:b/>
          <w:sz w:val="22"/>
        </w:rPr>
        <w:t xml:space="preserve">  Monitored</w:t>
      </w:r>
      <w:r>
        <w:rPr>
          <w:rFonts w:ascii="Helvetica" w:hAnsi="Helvetica"/>
          <w:b/>
          <w:sz w:val="22"/>
        </w:rPr>
        <w:tab/>
      </w:r>
    </w:p>
    <w:p w14:paraId="43DE3CCC" w14:textId="77777777" w:rsidR="005A52A6" w:rsidRDefault="005A52A6" w:rsidP="00660FBF">
      <w:pPr>
        <w:tabs>
          <w:tab w:val="left" w:pos="6480"/>
        </w:tabs>
        <w:suppressAutoHyphens/>
        <w:rPr>
          <w:rFonts w:ascii="Helvetica" w:hAnsi="Helvetica"/>
          <w:b/>
        </w:rPr>
      </w:pPr>
      <w:r>
        <w:rPr>
          <w:rFonts w:ascii="Helvetica" w:hAnsi="Helvetica"/>
          <w:b/>
          <w:sz w:val="22"/>
        </w:rPr>
        <w:tab/>
      </w:r>
      <w:r>
        <w:rPr>
          <w:rFonts w:ascii="Helvetica" w:hAnsi="Helvetica"/>
          <w:b/>
          <w:sz w:val="22"/>
          <w:u w:val="single"/>
        </w:rPr>
        <w:t xml:space="preserve">    X   </w:t>
      </w:r>
      <w:r>
        <w:rPr>
          <w:rFonts w:ascii="Helvetica" w:hAnsi="Helvetica"/>
          <w:b/>
          <w:sz w:val="22"/>
        </w:rPr>
        <w:t xml:space="preserve">  Mandated</w:t>
      </w:r>
    </w:p>
    <w:p w14:paraId="3FCF36AD" w14:textId="77777777" w:rsidR="005A52A6" w:rsidRDefault="00B00CE7" w:rsidP="00B00CE7">
      <w:pPr>
        <w:pBdr>
          <w:bottom w:val="single" w:sz="18" w:space="1" w:color="auto"/>
        </w:pBdr>
        <w:tabs>
          <w:tab w:val="left" w:pos="6480"/>
        </w:tabs>
        <w:suppressAutoHyphens/>
        <w:rPr>
          <w:rFonts w:ascii="Helvetica" w:hAnsi="Helvetica"/>
          <w:b/>
        </w:rPr>
      </w:pPr>
      <w:r w:rsidRPr="00B00CE7">
        <w:rPr>
          <w:rFonts w:ascii="Helvetica" w:hAnsi="Helvetica"/>
          <w:b/>
          <w:sz w:val="22"/>
          <w:szCs w:val="22"/>
        </w:rPr>
        <w:t>Policy</w:t>
      </w:r>
      <w:r w:rsidR="005A52A6">
        <w:rPr>
          <w:rFonts w:ascii="Helvetica" w:hAnsi="Helvetica"/>
          <w:b/>
        </w:rPr>
        <w:tab/>
      </w:r>
      <w:r w:rsidR="005A52A6">
        <w:rPr>
          <w:rFonts w:ascii="Helvetica" w:hAnsi="Helvetica"/>
          <w:b/>
          <w:sz w:val="22"/>
          <w:u w:val="single"/>
        </w:rPr>
        <w:t xml:space="preserve">    X   </w:t>
      </w:r>
      <w:r w:rsidR="005A52A6">
        <w:rPr>
          <w:rFonts w:ascii="Helvetica" w:hAnsi="Helvetica"/>
          <w:b/>
          <w:sz w:val="22"/>
        </w:rPr>
        <w:t xml:space="preserve">  Other Reasons</w:t>
      </w:r>
      <w:r w:rsidR="005A52A6">
        <w:rPr>
          <w:rFonts w:ascii="Helvetica" w:hAnsi="Helvetica"/>
          <w:b/>
        </w:rPr>
        <w:tab/>
      </w:r>
    </w:p>
    <w:p w14:paraId="0B715927" w14:textId="77777777" w:rsidR="005A52A6" w:rsidRDefault="005A52A6" w:rsidP="00660FBF">
      <w:pPr>
        <w:tabs>
          <w:tab w:val="left" w:pos="6480"/>
        </w:tabs>
        <w:suppressAutoHyphens/>
        <w:ind w:right="1080"/>
        <w:rPr>
          <w:rFonts w:ascii="Helvetica" w:hAnsi="Helvetica"/>
          <w:sz w:val="20"/>
        </w:rPr>
      </w:pPr>
    </w:p>
    <w:p w14:paraId="1675D987" w14:textId="77777777" w:rsidR="00DA65EF" w:rsidRDefault="00DA65EF" w:rsidP="00DA65EF">
      <w:pPr>
        <w:tabs>
          <w:tab w:val="left" w:pos="6480"/>
        </w:tabs>
        <w:suppressAutoHyphens/>
        <w:rPr>
          <w:rFonts w:ascii="Helvetica" w:hAnsi="Helvetica"/>
          <w:b/>
          <w:bCs/>
          <w:i/>
          <w:iCs/>
          <w:sz w:val="20"/>
        </w:rPr>
      </w:pPr>
      <w:bookmarkStart w:id="1" w:name="_Hlk44580170"/>
      <w:r>
        <w:rPr>
          <w:rFonts w:ascii="Helvetica" w:hAnsi="Helvetica"/>
          <w:b/>
          <w:bCs/>
          <w:i/>
          <w:iCs/>
          <w:sz w:val="20"/>
        </w:rPr>
        <w:t>* This is a modified model policy from the Critical Policy Reference Manual (CPRM).  It has been revised to include some of the requirements of the NJDOE Guidance:  The Road Back: Restart and Recovery.  The changes are highlighted below.</w:t>
      </w:r>
      <w:bookmarkEnd w:id="1"/>
    </w:p>
    <w:p w14:paraId="4226D7E6" w14:textId="77777777" w:rsidR="005A52A6" w:rsidRDefault="005A52A6">
      <w:pPr>
        <w:tabs>
          <w:tab w:val="left" w:pos="1152"/>
          <w:tab w:val="left" w:pos="2736"/>
          <w:tab w:val="left" w:pos="5400"/>
          <w:tab w:val="left" w:pos="5940"/>
        </w:tabs>
        <w:suppressAutoHyphens/>
        <w:ind w:right="1080"/>
        <w:rPr>
          <w:rFonts w:ascii="Helvetica" w:hAnsi="Helvetica"/>
          <w:sz w:val="20"/>
        </w:rPr>
      </w:pPr>
    </w:p>
    <w:p w14:paraId="673573CF" w14:textId="77777777" w:rsidR="005A52A6" w:rsidRDefault="005A52A6" w:rsidP="008F06A1">
      <w:pPr>
        <w:tabs>
          <w:tab w:val="center" w:pos="4320"/>
        </w:tabs>
        <w:suppressAutoHyphens/>
        <w:jc w:val="center"/>
        <w:rPr>
          <w:rFonts w:ascii="Helvetica" w:hAnsi="Helvetica"/>
          <w:sz w:val="20"/>
          <w:u w:val="single"/>
        </w:rPr>
      </w:pPr>
      <w:r>
        <w:rPr>
          <w:rFonts w:ascii="Helvetica" w:hAnsi="Helvetica"/>
          <w:sz w:val="20"/>
          <w:u w:val="single"/>
        </w:rPr>
        <w:t>ILLNESS</w:t>
      </w:r>
    </w:p>
    <w:p w14:paraId="08A8C390" w14:textId="77777777" w:rsidR="005A52A6" w:rsidRDefault="005A52A6">
      <w:pPr>
        <w:tabs>
          <w:tab w:val="center" w:pos="4320"/>
        </w:tabs>
        <w:suppressAutoHyphens/>
        <w:ind w:right="1080"/>
        <w:rPr>
          <w:rFonts w:ascii="Helvetica" w:hAnsi="Helvetica"/>
          <w:sz w:val="20"/>
          <w:u w:val="single"/>
        </w:rPr>
      </w:pPr>
    </w:p>
    <w:p w14:paraId="4D632C5A" w14:textId="77777777" w:rsidR="005A52A6" w:rsidRDefault="005A52A6" w:rsidP="000832B3">
      <w:pPr>
        <w:pStyle w:val="BodyText2"/>
        <w:ind w:right="0"/>
      </w:pPr>
      <w:r>
        <w:t>When pupils are taken suddenly ill in school, they shall be sent or escorted to the nurse's office.  If the nurse is not in the medical office, the pupil shall be sent or taken to the building principal’s office.  In general, the same procedures that apply to accidents shall apply to sudden pupil illness. The chief school administrator, in cooperation with the medical inspector, shall implement this policy.</w:t>
      </w:r>
    </w:p>
    <w:p w14:paraId="70A945A5" w14:textId="77777777" w:rsidR="005A52A6" w:rsidRDefault="005A52A6" w:rsidP="000832B3">
      <w:pPr>
        <w:tabs>
          <w:tab w:val="left" w:pos="1152"/>
          <w:tab w:val="left" w:pos="2736"/>
          <w:tab w:val="left" w:pos="5400"/>
          <w:tab w:val="left" w:pos="5940"/>
        </w:tabs>
        <w:suppressAutoHyphens/>
        <w:rPr>
          <w:rFonts w:ascii="Helvetica" w:hAnsi="Helvetica"/>
          <w:sz w:val="20"/>
        </w:rPr>
      </w:pPr>
    </w:p>
    <w:p w14:paraId="28E1B9B0" w14:textId="77777777" w:rsidR="005A52A6" w:rsidRDefault="005A52A6" w:rsidP="000832B3">
      <w:pPr>
        <w:tabs>
          <w:tab w:val="left" w:pos="1152"/>
          <w:tab w:val="left" w:pos="2736"/>
          <w:tab w:val="left" w:pos="5400"/>
          <w:tab w:val="left" w:pos="5940"/>
        </w:tabs>
        <w:suppressAutoHyphens/>
        <w:rPr>
          <w:rFonts w:ascii="Helvetica" w:hAnsi="Helvetica"/>
          <w:sz w:val="20"/>
        </w:rPr>
      </w:pPr>
      <w:r>
        <w:rPr>
          <w:rFonts w:ascii="Helvetica" w:hAnsi="Helvetica"/>
          <w:sz w:val="20"/>
          <w:u w:val="single"/>
        </w:rPr>
        <w:t>Control</w:t>
      </w:r>
      <w:r>
        <w:rPr>
          <w:rFonts w:ascii="Helvetica" w:hAnsi="Helvetica"/>
          <w:sz w:val="20"/>
        </w:rPr>
        <w:t xml:space="preserve"> </w:t>
      </w:r>
      <w:r>
        <w:rPr>
          <w:rFonts w:ascii="Helvetica" w:hAnsi="Helvetica"/>
          <w:sz w:val="20"/>
          <w:u w:val="single"/>
        </w:rPr>
        <w:t>of</w:t>
      </w:r>
      <w:r>
        <w:rPr>
          <w:rFonts w:ascii="Helvetica" w:hAnsi="Helvetica"/>
          <w:sz w:val="20"/>
        </w:rPr>
        <w:t xml:space="preserve"> </w:t>
      </w:r>
      <w:r>
        <w:rPr>
          <w:rFonts w:ascii="Helvetica" w:hAnsi="Helvetica"/>
          <w:sz w:val="20"/>
          <w:u w:val="single"/>
        </w:rPr>
        <w:t>Contagious</w:t>
      </w:r>
      <w:r>
        <w:rPr>
          <w:rFonts w:ascii="Helvetica" w:hAnsi="Helvetica"/>
          <w:sz w:val="20"/>
        </w:rPr>
        <w:t xml:space="preserve"> </w:t>
      </w:r>
      <w:r>
        <w:rPr>
          <w:rFonts w:ascii="Helvetica" w:hAnsi="Helvetica"/>
          <w:sz w:val="20"/>
          <w:u w:val="single"/>
        </w:rPr>
        <w:t>Diseases</w:t>
      </w:r>
      <w:r>
        <w:rPr>
          <w:rFonts w:ascii="Helvetica" w:hAnsi="Helvetica"/>
          <w:sz w:val="20"/>
        </w:rPr>
        <w:t xml:space="preserve"> </w:t>
      </w:r>
      <w:r>
        <w:rPr>
          <w:rFonts w:ascii="Helvetica" w:hAnsi="Helvetica"/>
          <w:sz w:val="20"/>
          <w:u w:val="single"/>
        </w:rPr>
        <w:t>or</w:t>
      </w:r>
      <w:r>
        <w:rPr>
          <w:rFonts w:ascii="Helvetica" w:hAnsi="Helvetica"/>
          <w:sz w:val="20"/>
        </w:rPr>
        <w:t xml:space="preserve"> </w:t>
      </w:r>
      <w:r>
        <w:rPr>
          <w:rFonts w:ascii="Helvetica" w:hAnsi="Helvetica"/>
          <w:sz w:val="20"/>
          <w:u w:val="single"/>
        </w:rPr>
        <w:t>Conditions</w:t>
      </w:r>
    </w:p>
    <w:p w14:paraId="769D5A65" w14:textId="77777777" w:rsidR="005A52A6" w:rsidRDefault="005A52A6" w:rsidP="000832B3">
      <w:pPr>
        <w:tabs>
          <w:tab w:val="left" w:pos="1152"/>
          <w:tab w:val="left" w:pos="2736"/>
          <w:tab w:val="left" w:pos="5400"/>
          <w:tab w:val="left" w:pos="5940"/>
        </w:tabs>
        <w:suppressAutoHyphens/>
        <w:rPr>
          <w:rFonts w:ascii="Helvetica" w:hAnsi="Helvetica"/>
          <w:sz w:val="20"/>
        </w:rPr>
      </w:pPr>
    </w:p>
    <w:p w14:paraId="0DA1BD25" w14:textId="77777777" w:rsidR="005A52A6" w:rsidRDefault="005A52A6" w:rsidP="000832B3">
      <w:pPr>
        <w:pStyle w:val="BodyText3"/>
        <w:ind w:right="0"/>
      </w:pPr>
      <w:r>
        <w:t>In order to protect the health of the pupils in our schools, all regulations of the state department of education, the state department of health and the local board of health shall be scrupulously observed, particularly those dealing with contagious or infectious diseases or conditions.  Pupils who have been absent because of contagious or infectious diseases or conditions must present a certificate of recovery from a licensed physician or be examined by the medical inspector.</w:t>
      </w:r>
    </w:p>
    <w:p w14:paraId="10E1F003" w14:textId="77777777" w:rsidR="005A52A6" w:rsidRDefault="005A52A6" w:rsidP="000832B3">
      <w:pPr>
        <w:tabs>
          <w:tab w:val="left" w:pos="1152"/>
          <w:tab w:val="left" w:pos="2736"/>
          <w:tab w:val="left" w:pos="5400"/>
          <w:tab w:val="left" w:pos="5940"/>
        </w:tabs>
        <w:suppressAutoHyphens/>
        <w:rPr>
          <w:rFonts w:ascii="Helvetica" w:hAnsi="Helvetica"/>
          <w:sz w:val="20"/>
        </w:rPr>
      </w:pPr>
    </w:p>
    <w:p w14:paraId="46C16613" w14:textId="77777777" w:rsidR="005A52A6" w:rsidRDefault="005A52A6" w:rsidP="000832B3">
      <w:pPr>
        <w:pStyle w:val="BodyText3"/>
        <w:ind w:right="0"/>
      </w:pPr>
      <w:r>
        <w:t>The school nurse shall observe pupils who show evidence of communicable disease and recommend their exclusion to the school principal.  Recommendations shall be consistent with reporting requirements on communicable diseases as set forth in the New Jersey Health Code.   Such pupils shall be isolated in the nurse's office until a parent/guardian picks them up, and any necessary measures have been taken to prevent spread of the infection.  The school nurse, under the direction of the medical inspector, shall instruct all teachers in the symptoms of the most common diseases or conditions at least once a year.</w:t>
      </w:r>
    </w:p>
    <w:p w14:paraId="0475CF95" w14:textId="77777777" w:rsidR="005A52A6" w:rsidRDefault="005A52A6" w:rsidP="000832B3">
      <w:pPr>
        <w:tabs>
          <w:tab w:val="left" w:pos="1152"/>
          <w:tab w:val="left" w:pos="2736"/>
          <w:tab w:val="left" w:pos="5400"/>
          <w:tab w:val="left" w:pos="5940"/>
        </w:tabs>
        <w:suppressAutoHyphens/>
        <w:rPr>
          <w:rFonts w:ascii="Helvetica" w:hAnsi="Helvetica"/>
          <w:sz w:val="20"/>
        </w:rPr>
      </w:pPr>
    </w:p>
    <w:p w14:paraId="36A93117" w14:textId="77777777" w:rsidR="005A52A6" w:rsidRDefault="005A52A6" w:rsidP="000832B3">
      <w:pPr>
        <w:pStyle w:val="BodyText2"/>
        <w:ind w:right="0"/>
      </w:pPr>
      <w:r>
        <w:t>Any student with HIV infection or AIDS or who lives with or is related to someone with HIV or AIDS shall not be excluded from general education, transportation services, extracurricular activities, athletic activities, assigned to home instruction or classified as eligible for special education because of the HIV infection.  The school nurse shall recommend the exclusion of any individual with weeping skin lesions that cannot be covered.</w:t>
      </w:r>
    </w:p>
    <w:p w14:paraId="13CD0E68" w14:textId="77777777" w:rsidR="005A52A6" w:rsidRDefault="005A52A6" w:rsidP="000832B3">
      <w:pPr>
        <w:tabs>
          <w:tab w:val="left" w:pos="1152"/>
          <w:tab w:val="left" w:pos="2736"/>
          <w:tab w:val="left" w:pos="5400"/>
          <w:tab w:val="left" w:pos="5940"/>
        </w:tabs>
        <w:suppressAutoHyphens/>
        <w:rPr>
          <w:rFonts w:ascii="Helvetica" w:hAnsi="Helvetica"/>
          <w:sz w:val="20"/>
        </w:rPr>
      </w:pPr>
    </w:p>
    <w:p w14:paraId="3CAE7776" w14:textId="4D9F4D29" w:rsidR="005A52A6" w:rsidRDefault="005A52A6" w:rsidP="000832B3">
      <w:pPr>
        <w:pStyle w:val="BodyText"/>
        <w:ind w:right="0"/>
      </w:pPr>
      <w:r>
        <w:t>In addition to the review of health and safety measures required by law, the school nurse shall individually instruct teachers from whose classrooms a pupil has been excluded in the symptoms of the disease for which the pupil was excluded.  Student rights and confidentiality shall be protected in accordance with law. No teacher shall attempt to diagnose any illness of a pupil, but shall refer suspected cases to the nurse immediately.</w:t>
      </w:r>
    </w:p>
    <w:p w14:paraId="0C29AEE1" w14:textId="77777777" w:rsidR="005A52A6" w:rsidRDefault="005A52A6" w:rsidP="000832B3">
      <w:pPr>
        <w:tabs>
          <w:tab w:val="left" w:pos="1152"/>
          <w:tab w:val="left" w:pos="2736"/>
          <w:tab w:val="left" w:pos="5400"/>
          <w:tab w:val="left" w:pos="6840"/>
        </w:tabs>
        <w:suppressAutoHyphens/>
        <w:rPr>
          <w:rFonts w:ascii="Helvetica" w:hAnsi="Helvetica"/>
          <w:sz w:val="20"/>
        </w:rPr>
      </w:pPr>
    </w:p>
    <w:p w14:paraId="3626AC61" w14:textId="77777777" w:rsidR="00375D8B" w:rsidRPr="00DA65EF" w:rsidRDefault="00375D8B" w:rsidP="000832B3">
      <w:pPr>
        <w:tabs>
          <w:tab w:val="left" w:pos="1152"/>
          <w:tab w:val="left" w:pos="2736"/>
          <w:tab w:val="left" w:pos="5400"/>
          <w:tab w:val="left" w:pos="6840"/>
        </w:tabs>
        <w:suppressAutoHyphens/>
        <w:rPr>
          <w:rFonts w:ascii="Helvetica" w:hAnsi="Helvetica"/>
          <w:sz w:val="20"/>
          <w:highlight w:val="lightGray"/>
          <w:u w:val="words"/>
        </w:rPr>
      </w:pPr>
      <w:r w:rsidRPr="00DA65EF">
        <w:rPr>
          <w:rFonts w:ascii="Helvetica" w:hAnsi="Helvetica"/>
          <w:sz w:val="20"/>
          <w:highlight w:val="lightGray"/>
          <w:u w:val="words"/>
        </w:rPr>
        <w:t>Contact Tracing</w:t>
      </w:r>
    </w:p>
    <w:p w14:paraId="04AFD963" w14:textId="77777777" w:rsidR="00375D8B" w:rsidRPr="00DA65EF" w:rsidRDefault="00375D8B" w:rsidP="000832B3">
      <w:pPr>
        <w:tabs>
          <w:tab w:val="left" w:pos="1152"/>
          <w:tab w:val="left" w:pos="2736"/>
          <w:tab w:val="left" w:pos="5400"/>
          <w:tab w:val="left" w:pos="6840"/>
        </w:tabs>
        <w:suppressAutoHyphens/>
        <w:rPr>
          <w:rFonts w:ascii="Helvetica" w:hAnsi="Helvetica"/>
          <w:sz w:val="20"/>
          <w:highlight w:val="lightGray"/>
        </w:rPr>
      </w:pPr>
    </w:p>
    <w:p w14:paraId="69335DC4" w14:textId="6E22B918" w:rsidR="00FD44B6" w:rsidRPr="00862EBA" w:rsidRDefault="00FD44B6" w:rsidP="00FD44B6">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 xml:space="preserve">Contact tracing is the process used to identify those who come into contact with people who have tested positive for many contagious diseases, including COVID-19. Contact tracing is used by health departments to prevent the spread of infectious disease. In general, contact tracing involves identifying people who have an infectious disease (cases) and their contacts (people who may have been exposed) and working with them to interrupt disease transmission. For </w:t>
      </w:r>
      <w:r w:rsidRPr="00862EBA">
        <w:rPr>
          <w:rFonts w:ascii="Helvetica" w:hAnsi="Helvetica"/>
          <w:sz w:val="20"/>
          <w:highlight w:val="lightGray"/>
        </w:rPr>
        <w:t>COVID-19, this includes asking cases to isolate and contacts to quarantine at home voluntarily.</w:t>
      </w:r>
    </w:p>
    <w:p w14:paraId="4523C78D" w14:textId="08AB538D" w:rsidR="00424548" w:rsidRPr="00862EBA" w:rsidRDefault="00424548" w:rsidP="00FD44B6">
      <w:pPr>
        <w:tabs>
          <w:tab w:val="left" w:pos="1152"/>
          <w:tab w:val="left" w:pos="2736"/>
          <w:tab w:val="left" w:pos="5400"/>
          <w:tab w:val="left" w:pos="6840"/>
        </w:tabs>
        <w:suppressAutoHyphens/>
        <w:rPr>
          <w:rFonts w:ascii="Helvetica" w:hAnsi="Helvetica"/>
          <w:sz w:val="20"/>
          <w:highlight w:val="lightGray"/>
        </w:rPr>
      </w:pPr>
    </w:p>
    <w:p w14:paraId="367AD3C2" w14:textId="192C3ED3" w:rsidR="00424548" w:rsidRPr="00424548" w:rsidRDefault="00424548" w:rsidP="00424548">
      <w:pPr>
        <w:tabs>
          <w:tab w:val="left" w:pos="1152"/>
          <w:tab w:val="left" w:pos="2736"/>
          <w:tab w:val="left" w:pos="5400"/>
          <w:tab w:val="left" w:pos="6840"/>
        </w:tabs>
        <w:suppressAutoHyphens/>
        <w:rPr>
          <w:rFonts w:ascii="Helvetica" w:hAnsi="Helvetica" w:cs="Helvetica"/>
          <w:sz w:val="20"/>
        </w:rPr>
      </w:pPr>
      <w:r w:rsidRPr="00862EBA">
        <w:rPr>
          <w:rFonts w:ascii="Helvetica" w:hAnsi="Helvetica" w:cs="Helvetica"/>
          <w:sz w:val="20"/>
          <w:highlight w:val="lightGray"/>
        </w:rPr>
        <w:t>All procedures will adhere to applicable federal and state law and regulations regarding privacy and</w:t>
      </w:r>
      <w:r w:rsidR="00DF6DC2" w:rsidRPr="00862EBA">
        <w:rPr>
          <w:rFonts w:ascii="Helvetica" w:hAnsi="Helvetica" w:cs="Helvetica"/>
          <w:sz w:val="20"/>
          <w:highlight w:val="lightGray"/>
        </w:rPr>
        <w:t xml:space="preserve"> the </w:t>
      </w:r>
      <w:r w:rsidRPr="00862EBA">
        <w:rPr>
          <w:rFonts w:ascii="Helvetica" w:hAnsi="Helvetica" w:cs="Helvetica"/>
          <w:sz w:val="20"/>
          <w:highlight w:val="lightGray"/>
        </w:rPr>
        <w:t>confidentiality of records.</w:t>
      </w:r>
      <w:bookmarkStart w:id="2" w:name="_GoBack"/>
      <w:bookmarkEnd w:id="2"/>
    </w:p>
    <w:p w14:paraId="72A107E2" w14:textId="77777777" w:rsidR="00FD44B6" w:rsidRPr="00DA65EF" w:rsidRDefault="00FD44B6" w:rsidP="00FD44B6">
      <w:pPr>
        <w:tabs>
          <w:tab w:val="left" w:pos="1152"/>
          <w:tab w:val="left" w:pos="2736"/>
          <w:tab w:val="left" w:pos="5400"/>
          <w:tab w:val="left" w:pos="6840"/>
        </w:tabs>
        <w:suppressAutoHyphens/>
        <w:rPr>
          <w:rFonts w:ascii="Helvetica" w:hAnsi="Helvetica"/>
          <w:sz w:val="20"/>
          <w:highlight w:val="lightGray"/>
        </w:rPr>
      </w:pPr>
    </w:p>
    <w:p w14:paraId="26B86795" w14:textId="77777777" w:rsidR="00FD44B6" w:rsidRPr="00DA65EF" w:rsidRDefault="00FD44B6" w:rsidP="00FD44B6">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Contact tracing for COVID-19 typically involves:</w:t>
      </w:r>
    </w:p>
    <w:p w14:paraId="0B6A89FC" w14:textId="77777777" w:rsidR="00FD44B6" w:rsidRPr="00DA65EF" w:rsidRDefault="00FD44B6" w:rsidP="00FD44B6">
      <w:pPr>
        <w:tabs>
          <w:tab w:val="left" w:pos="1152"/>
          <w:tab w:val="left" w:pos="2736"/>
          <w:tab w:val="left" w:pos="5400"/>
          <w:tab w:val="left" w:pos="6840"/>
        </w:tabs>
        <w:suppressAutoHyphens/>
        <w:rPr>
          <w:rFonts w:ascii="Helvetica" w:hAnsi="Helvetica"/>
          <w:sz w:val="20"/>
          <w:highlight w:val="lightGray"/>
        </w:rPr>
      </w:pPr>
    </w:p>
    <w:p w14:paraId="113C4DA2" w14:textId="77777777" w:rsidR="00FD44B6" w:rsidRPr="00DA65EF" w:rsidRDefault="00FD44B6" w:rsidP="00FD44B6">
      <w:pPr>
        <w:numPr>
          <w:ilvl w:val="0"/>
          <w:numId w:val="1"/>
        </w:numPr>
        <w:tabs>
          <w:tab w:val="left" w:pos="360"/>
        </w:tabs>
        <w:suppressAutoHyphens/>
        <w:rPr>
          <w:rFonts w:ascii="Helvetica" w:hAnsi="Helvetica"/>
          <w:sz w:val="20"/>
          <w:highlight w:val="lightGray"/>
        </w:rPr>
      </w:pPr>
      <w:r w:rsidRPr="00DA65EF">
        <w:rPr>
          <w:rFonts w:ascii="Helvetica" w:hAnsi="Helvetica"/>
          <w:sz w:val="20"/>
          <w:highlight w:val="lightGray"/>
        </w:rPr>
        <w:t xml:space="preserve">Interviewing people with COVID-19 to identify everyone with whom they had close contact during the time </w:t>
      </w:r>
      <w:r w:rsidRPr="00DA65EF">
        <w:rPr>
          <w:rFonts w:ascii="Helvetica" w:hAnsi="Helvetica"/>
          <w:sz w:val="20"/>
          <w:highlight w:val="lightGray"/>
        </w:rPr>
        <w:lastRenderedPageBreak/>
        <w:t>they may have been infectious;</w:t>
      </w:r>
    </w:p>
    <w:p w14:paraId="517B0576" w14:textId="77777777" w:rsidR="00FD44B6" w:rsidRPr="00DA65EF" w:rsidRDefault="00FD44B6" w:rsidP="00FD44B6">
      <w:pPr>
        <w:tabs>
          <w:tab w:val="left" w:pos="360"/>
        </w:tabs>
        <w:suppressAutoHyphens/>
        <w:ind w:left="360"/>
        <w:rPr>
          <w:rFonts w:ascii="Helvetica" w:hAnsi="Helvetica"/>
          <w:sz w:val="20"/>
          <w:highlight w:val="lightGray"/>
        </w:rPr>
      </w:pPr>
    </w:p>
    <w:p w14:paraId="778D4FE3" w14:textId="77777777" w:rsidR="00FD44B6" w:rsidRPr="00DA65EF" w:rsidRDefault="00FD44B6" w:rsidP="00FD44B6">
      <w:pPr>
        <w:numPr>
          <w:ilvl w:val="0"/>
          <w:numId w:val="1"/>
        </w:numPr>
        <w:tabs>
          <w:tab w:val="left" w:pos="360"/>
        </w:tabs>
        <w:suppressAutoHyphens/>
        <w:rPr>
          <w:rFonts w:ascii="Helvetica" w:hAnsi="Helvetica"/>
          <w:sz w:val="20"/>
          <w:highlight w:val="lightGray"/>
        </w:rPr>
      </w:pPr>
      <w:r w:rsidRPr="00DA65EF">
        <w:rPr>
          <w:rFonts w:ascii="Helvetica" w:hAnsi="Helvetica"/>
          <w:sz w:val="20"/>
          <w:highlight w:val="lightGray"/>
        </w:rPr>
        <w:t>Notifying contacts of their potential exposure;</w:t>
      </w:r>
    </w:p>
    <w:p w14:paraId="033EB75F" w14:textId="77777777" w:rsidR="00FD44B6" w:rsidRPr="00DA65EF" w:rsidRDefault="00FD44B6" w:rsidP="00FD44B6">
      <w:pPr>
        <w:pStyle w:val="ListParagraph"/>
        <w:rPr>
          <w:rFonts w:ascii="Helvetica" w:hAnsi="Helvetica"/>
          <w:sz w:val="20"/>
          <w:highlight w:val="lightGray"/>
        </w:rPr>
      </w:pPr>
    </w:p>
    <w:p w14:paraId="180D6D63" w14:textId="77777777" w:rsidR="00FD44B6" w:rsidRPr="00DA65EF" w:rsidRDefault="00FD44B6" w:rsidP="00FD44B6">
      <w:pPr>
        <w:numPr>
          <w:ilvl w:val="0"/>
          <w:numId w:val="1"/>
        </w:numPr>
        <w:tabs>
          <w:tab w:val="left" w:pos="360"/>
        </w:tabs>
        <w:suppressAutoHyphens/>
        <w:rPr>
          <w:rFonts w:ascii="Helvetica" w:hAnsi="Helvetica"/>
          <w:sz w:val="20"/>
          <w:highlight w:val="lightGray"/>
        </w:rPr>
      </w:pPr>
      <w:r w:rsidRPr="00DA65EF">
        <w:rPr>
          <w:rFonts w:ascii="Helvetica" w:hAnsi="Helvetica"/>
          <w:sz w:val="20"/>
          <w:highlight w:val="lightGray"/>
        </w:rPr>
        <w:t>Referring contacts for testing;</w:t>
      </w:r>
    </w:p>
    <w:p w14:paraId="562A3972" w14:textId="77777777" w:rsidR="00FD44B6" w:rsidRPr="00DA65EF" w:rsidRDefault="00FD44B6" w:rsidP="00FD44B6">
      <w:pPr>
        <w:pStyle w:val="ListParagraph"/>
        <w:rPr>
          <w:rFonts w:ascii="Helvetica" w:hAnsi="Helvetica"/>
          <w:sz w:val="20"/>
          <w:highlight w:val="lightGray"/>
        </w:rPr>
      </w:pPr>
    </w:p>
    <w:p w14:paraId="2CEAAA06" w14:textId="77777777" w:rsidR="00FD44B6" w:rsidRPr="00DA65EF" w:rsidRDefault="00FD44B6" w:rsidP="00FD44B6">
      <w:pPr>
        <w:numPr>
          <w:ilvl w:val="0"/>
          <w:numId w:val="1"/>
        </w:numPr>
        <w:tabs>
          <w:tab w:val="left" w:pos="360"/>
        </w:tabs>
        <w:suppressAutoHyphens/>
        <w:rPr>
          <w:rFonts w:ascii="Helvetica" w:hAnsi="Helvetica"/>
          <w:sz w:val="20"/>
          <w:highlight w:val="lightGray"/>
        </w:rPr>
      </w:pPr>
      <w:r w:rsidRPr="00DA65EF">
        <w:rPr>
          <w:rFonts w:ascii="Helvetica" w:hAnsi="Helvetica"/>
          <w:sz w:val="20"/>
          <w:highlight w:val="lightGray"/>
        </w:rPr>
        <w:t>Monitoring contacts for signs and symptoms of COVID-19; and</w:t>
      </w:r>
    </w:p>
    <w:p w14:paraId="41897954" w14:textId="77777777" w:rsidR="00FD44B6" w:rsidRPr="00DA65EF" w:rsidRDefault="00FD44B6" w:rsidP="00FD44B6">
      <w:pPr>
        <w:pStyle w:val="ListParagraph"/>
        <w:rPr>
          <w:rFonts w:ascii="Helvetica" w:hAnsi="Helvetica"/>
          <w:sz w:val="20"/>
          <w:highlight w:val="lightGray"/>
        </w:rPr>
      </w:pPr>
    </w:p>
    <w:p w14:paraId="52005A7D" w14:textId="77777777" w:rsidR="00FD44B6" w:rsidRPr="00DA65EF" w:rsidRDefault="00FD44B6" w:rsidP="00FD44B6">
      <w:pPr>
        <w:numPr>
          <w:ilvl w:val="0"/>
          <w:numId w:val="1"/>
        </w:numPr>
        <w:tabs>
          <w:tab w:val="left" w:pos="360"/>
        </w:tabs>
        <w:suppressAutoHyphens/>
        <w:rPr>
          <w:rFonts w:ascii="Helvetica" w:hAnsi="Helvetica"/>
          <w:sz w:val="20"/>
          <w:highlight w:val="lightGray"/>
        </w:rPr>
      </w:pPr>
      <w:r w:rsidRPr="00DA65EF">
        <w:rPr>
          <w:rFonts w:ascii="Helvetica" w:hAnsi="Helvetica"/>
          <w:sz w:val="20"/>
          <w:highlight w:val="lightGray"/>
        </w:rPr>
        <w:t>Connecting contacts with services they might need during the self-quarantine period.</w:t>
      </w:r>
    </w:p>
    <w:p w14:paraId="729C587B" w14:textId="77777777" w:rsidR="00FD44B6" w:rsidRPr="00DA65EF" w:rsidRDefault="00FD44B6" w:rsidP="00FD44B6">
      <w:pPr>
        <w:tabs>
          <w:tab w:val="left" w:pos="1152"/>
          <w:tab w:val="left" w:pos="2736"/>
          <w:tab w:val="left" w:pos="5400"/>
          <w:tab w:val="left" w:pos="6840"/>
        </w:tabs>
        <w:suppressAutoHyphens/>
        <w:ind w:left="720"/>
        <w:rPr>
          <w:rFonts w:ascii="Helvetica" w:hAnsi="Helvetica"/>
          <w:sz w:val="20"/>
          <w:highlight w:val="lightGray"/>
        </w:rPr>
      </w:pPr>
    </w:p>
    <w:p w14:paraId="72FB562D" w14:textId="77777777" w:rsidR="00FD44B6" w:rsidRPr="00DA65EF" w:rsidRDefault="00FD44B6" w:rsidP="00FD44B6">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To prevent the further spread of disease, COVID-19 contacts are encouraged to stay home and maintain social distance (at least 6 feet) from others until 14 days after their last exposure to a person with COVID-19. Contacts should monitor themselves by checking their temperature twice daily and watching for symptoms of COVID-19.</w:t>
      </w:r>
    </w:p>
    <w:p w14:paraId="2F25E0FA" w14:textId="77777777" w:rsidR="00FD44B6" w:rsidRPr="00DA65EF" w:rsidRDefault="00FD44B6" w:rsidP="000832B3">
      <w:pPr>
        <w:tabs>
          <w:tab w:val="left" w:pos="1152"/>
          <w:tab w:val="left" w:pos="2736"/>
          <w:tab w:val="left" w:pos="5400"/>
          <w:tab w:val="left" w:pos="6840"/>
        </w:tabs>
        <w:suppressAutoHyphens/>
        <w:rPr>
          <w:rFonts w:ascii="Helvetica" w:hAnsi="Helvetica"/>
          <w:sz w:val="20"/>
          <w:highlight w:val="lightGray"/>
        </w:rPr>
      </w:pPr>
    </w:p>
    <w:p w14:paraId="5B34AE8F" w14:textId="77777777" w:rsidR="00900C13" w:rsidRPr="00DA65EF" w:rsidRDefault="00900C13" w:rsidP="00900C13">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The school nurse shall consult with the local health department in the development</w:t>
      </w:r>
      <w:r w:rsidR="00A25E36" w:rsidRPr="00DA65EF">
        <w:rPr>
          <w:rFonts w:ascii="Helvetica" w:hAnsi="Helvetica"/>
          <w:sz w:val="20"/>
          <w:highlight w:val="lightGray"/>
        </w:rPr>
        <w:t>,</w:t>
      </w:r>
      <w:r w:rsidRPr="00DA65EF">
        <w:rPr>
          <w:rFonts w:ascii="Helvetica" w:hAnsi="Helvetica"/>
          <w:sz w:val="20"/>
          <w:highlight w:val="lightGray"/>
        </w:rPr>
        <w:t xml:space="preserve"> review and revision of the district contact tracing policy and procedures. The school nurse and the building princip</w:t>
      </w:r>
      <w:r w:rsidR="008F06A1">
        <w:rPr>
          <w:rFonts w:ascii="Helvetica" w:hAnsi="Helvetica"/>
          <w:sz w:val="20"/>
          <w:highlight w:val="lightGray"/>
        </w:rPr>
        <w:t>al</w:t>
      </w:r>
      <w:r w:rsidRPr="00DA65EF">
        <w:rPr>
          <w:rFonts w:ascii="Helvetica" w:hAnsi="Helvetica"/>
          <w:sz w:val="20"/>
          <w:highlight w:val="lightGray"/>
        </w:rPr>
        <w:t xml:space="preserve"> are the designated staff liaisons responsible for providing notifications and carrying out other components of the board’s contact tracing policy.</w:t>
      </w:r>
      <w:r w:rsidR="00FD44B6" w:rsidRPr="00DA65EF">
        <w:rPr>
          <w:rFonts w:ascii="Helvetica" w:hAnsi="Helvetica"/>
          <w:sz w:val="20"/>
          <w:highlight w:val="lightGray"/>
        </w:rPr>
        <w:t xml:space="preserve"> </w:t>
      </w:r>
    </w:p>
    <w:p w14:paraId="0F1998B1" w14:textId="77777777" w:rsidR="00900C13" w:rsidRPr="00DA65EF" w:rsidRDefault="00900C13" w:rsidP="00900C13">
      <w:pPr>
        <w:tabs>
          <w:tab w:val="left" w:pos="1152"/>
          <w:tab w:val="left" w:pos="2736"/>
          <w:tab w:val="left" w:pos="5400"/>
          <w:tab w:val="left" w:pos="6840"/>
        </w:tabs>
        <w:suppressAutoHyphens/>
        <w:rPr>
          <w:rFonts w:ascii="Helvetica" w:hAnsi="Helvetica"/>
          <w:sz w:val="20"/>
          <w:highlight w:val="lightGray"/>
        </w:rPr>
      </w:pPr>
    </w:p>
    <w:p w14:paraId="640371A0" w14:textId="77777777" w:rsidR="00900C13" w:rsidRPr="00DA65EF" w:rsidRDefault="00900C13" w:rsidP="00900C13">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The school nurse in consultation with the building principal shall establish measures for a system of open communication that allows staff, students, and families to self-report symptoms and/or suspected</w:t>
      </w:r>
      <w:r w:rsidR="008F06A1">
        <w:rPr>
          <w:rFonts w:ascii="Helvetica" w:hAnsi="Helvetica"/>
          <w:sz w:val="20"/>
          <w:highlight w:val="lightGray"/>
        </w:rPr>
        <w:t xml:space="preserve"> exposure</w:t>
      </w:r>
      <w:r w:rsidRPr="00DA65EF">
        <w:rPr>
          <w:rFonts w:ascii="Helvetica" w:hAnsi="Helvetica"/>
          <w:sz w:val="20"/>
          <w:highlight w:val="lightGray"/>
        </w:rPr>
        <w:t>.</w:t>
      </w:r>
    </w:p>
    <w:p w14:paraId="732AF138" w14:textId="77777777" w:rsidR="00FD44B6" w:rsidRPr="00DA65EF" w:rsidRDefault="00FD44B6" w:rsidP="00900C13">
      <w:pPr>
        <w:tabs>
          <w:tab w:val="left" w:pos="1152"/>
          <w:tab w:val="left" w:pos="2736"/>
          <w:tab w:val="left" w:pos="5400"/>
          <w:tab w:val="left" w:pos="6840"/>
        </w:tabs>
        <w:suppressAutoHyphens/>
        <w:rPr>
          <w:rFonts w:ascii="Helvetica" w:hAnsi="Helvetica"/>
          <w:sz w:val="20"/>
          <w:highlight w:val="lightGray"/>
        </w:rPr>
      </w:pPr>
    </w:p>
    <w:p w14:paraId="5174F956" w14:textId="77777777" w:rsidR="00A25E36" w:rsidRPr="00DA65EF" w:rsidRDefault="00A25E36" w:rsidP="00F651DC">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A staff member shall immediately notify the principal and the school nurse when he/she</w:t>
      </w:r>
      <w:r w:rsidR="00FD44B6" w:rsidRPr="00DA65EF">
        <w:rPr>
          <w:rFonts w:ascii="Helvetica" w:hAnsi="Helvetica"/>
          <w:sz w:val="20"/>
          <w:highlight w:val="lightGray"/>
        </w:rPr>
        <w:t xml:space="preserve"> </w:t>
      </w:r>
      <w:r w:rsidR="00F651DC" w:rsidRPr="00DA65EF">
        <w:rPr>
          <w:rFonts w:ascii="Helvetica" w:hAnsi="Helvetica"/>
          <w:sz w:val="20"/>
          <w:highlight w:val="lightGray"/>
        </w:rPr>
        <w:t xml:space="preserve">observes symptoms consistent with COVID 19 or </w:t>
      </w:r>
      <w:r w:rsidR="00FD44B6" w:rsidRPr="00DA65EF">
        <w:rPr>
          <w:rFonts w:ascii="Helvetica" w:hAnsi="Helvetica"/>
          <w:sz w:val="20"/>
          <w:highlight w:val="lightGray"/>
        </w:rPr>
        <w:t>becomes aware that an individual who has spent time in a district facility tests positive for COVID-19</w:t>
      </w:r>
      <w:r w:rsidRPr="00DA65EF">
        <w:rPr>
          <w:rFonts w:ascii="Helvetica" w:hAnsi="Helvetica"/>
          <w:sz w:val="20"/>
          <w:highlight w:val="lightGray"/>
        </w:rPr>
        <w:t>.</w:t>
      </w:r>
      <w:r w:rsidR="00FD44B6" w:rsidRPr="00DA65EF">
        <w:rPr>
          <w:rFonts w:ascii="Helvetica" w:hAnsi="Helvetica"/>
          <w:sz w:val="20"/>
          <w:highlight w:val="lightGray"/>
        </w:rPr>
        <w:t xml:space="preserve">  The school nurse shall immediately notify local health officials, staff, and families of a confirmed case while maintaining confidentiality</w:t>
      </w:r>
      <w:r w:rsidR="00F651DC" w:rsidRPr="00DA65EF">
        <w:rPr>
          <w:rFonts w:ascii="Helvetica" w:hAnsi="Helvetica"/>
          <w:sz w:val="20"/>
          <w:highlight w:val="lightGray"/>
        </w:rPr>
        <w:t xml:space="preserve"> when the COVID-19 test is positive</w:t>
      </w:r>
      <w:r w:rsidR="00265265" w:rsidRPr="00DA65EF">
        <w:rPr>
          <w:rFonts w:ascii="Helvetica" w:hAnsi="Helvetica"/>
          <w:sz w:val="20"/>
          <w:highlight w:val="lightGray"/>
        </w:rPr>
        <w:t xml:space="preserve">. </w:t>
      </w:r>
    </w:p>
    <w:p w14:paraId="0F8E4C29" w14:textId="77777777" w:rsidR="00A25E36" w:rsidRPr="00DA65EF" w:rsidRDefault="00A25E36" w:rsidP="00F651DC">
      <w:pPr>
        <w:tabs>
          <w:tab w:val="left" w:pos="1152"/>
          <w:tab w:val="left" w:pos="2736"/>
          <w:tab w:val="left" w:pos="5400"/>
          <w:tab w:val="left" w:pos="6840"/>
        </w:tabs>
        <w:suppressAutoHyphens/>
        <w:rPr>
          <w:rFonts w:ascii="Helvetica" w:hAnsi="Helvetica"/>
          <w:sz w:val="20"/>
          <w:highlight w:val="lightGray"/>
        </w:rPr>
      </w:pPr>
    </w:p>
    <w:p w14:paraId="610C744B" w14:textId="653B9F9E" w:rsidR="00CF0368" w:rsidRDefault="00265265" w:rsidP="00F651DC">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W</w:t>
      </w:r>
      <w:r w:rsidR="00F651DC" w:rsidRPr="00DA65EF">
        <w:rPr>
          <w:rFonts w:ascii="Helvetica" w:hAnsi="Helvetica"/>
          <w:sz w:val="20"/>
          <w:highlight w:val="lightGray"/>
        </w:rPr>
        <w:t xml:space="preserve">hen the individual exhibits </w:t>
      </w:r>
      <w:r w:rsidRPr="00DA65EF">
        <w:rPr>
          <w:rFonts w:ascii="Helvetica" w:hAnsi="Helvetica"/>
          <w:sz w:val="20"/>
          <w:highlight w:val="lightGray"/>
        </w:rPr>
        <w:t xml:space="preserve">symptoms the school nurse will </w:t>
      </w:r>
      <w:r w:rsidR="00A25E36" w:rsidRPr="00DA65EF">
        <w:rPr>
          <w:rFonts w:ascii="Helvetica" w:hAnsi="Helvetica"/>
          <w:sz w:val="20"/>
          <w:highlight w:val="lightGray"/>
        </w:rPr>
        <w:t xml:space="preserve">ensure that the student is taken to the designated isolation area.  The nurse will </w:t>
      </w:r>
      <w:r w:rsidRPr="00DA65EF">
        <w:rPr>
          <w:rFonts w:ascii="Helvetica" w:hAnsi="Helvetica"/>
          <w:sz w:val="20"/>
          <w:highlight w:val="lightGray"/>
        </w:rPr>
        <w:t xml:space="preserve">examine the individual and may refer them for testing and treatment.  </w:t>
      </w:r>
      <w:r w:rsidR="00A25E36" w:rsidRPr="00DA65EF">
        <w:rPr>
          <w:rFonts w:ascii="Helvetica" w:hAnsi="Helvetica"/>
          <w:sz w:val="20"/>
          <w:highlight w:val="lightGray"/>
        </w:rPr>
        <w:t xml:space="preserve">A student exhibiting symptoms of COVID 19 may be required to submit to a COVID 19 test.  </w:t>
      </w:r>
      <w:r w:rsidRPr="00DA65EF">
        <w:rPr>
          <w:rFonts w:ascii="Helvetica" w:hAnsi="Helvetica"/>
          <w:sz w:val="20"/>
          <w:highlight w:val="lightGray"/>
        </w:rPr>
        <w:t xml:space="preserve">The school nurse </w:t>
      </w:r>
      <w:r w:rsidR="00A25E36" w:rsidRPr="00DA65EF">
        <w:rPr>
          <w:rFonts w:ascii="Helvetica" w:hAnsi="Helvetica"/>
          <w:sz w:val="20"/>
          <w:highlight w:val="lightGray"/>
        </w:rPr>
        <w:t xml:space="preserve">shall </w:t>
      </w:r>
      <w:r w:rsidRPr="00DA65EF">
        <w:rPr>
          <w:rFonts w:ascii="Helvetica" w:hAnsi="Helvetica"/>
          <w:sz w:val="20"/>
          <w:highlight w:val="lightGray"/>
        </w:rPr>
        <w:t xml:space="preserve">require the </w:t>
      </w:r>
      <w:r w:rsidR="00A25E36" w:rsidRPr="00DA65EF">
        <w:rPr>
          <w:rFonts w:ascii="Helvetica" w:hAnsi="Helvetica"/>
          <w:sz w:val="20"/>
          <w:highlight w:val="lightGray"/>
        </w:rPr>
        <w:t>certification</w:t>
      </w:r>
      <w:r w:rsidRPr="00DA65EF">
        <w:rPr>
          <w:rFonts w:ascii="Helvetica" w:hAnsi="Helvetica"/>
          <w:sz w:val="20"/>
          <w:highlight w:val="lightGray"/>
        </w:rPr>
        <w:t xml:space="preserve"> of a physician </w:t>
      </w:r>
      <w:r w:rsidR="00A25E36" w:rsidRPr="00DA65EF">
        <w:rPr>
          <w:rFonts w:ascii="Helvetica" w:hAnsi="Helvetica"/>
          <w:sz w:val="20"/>
          <w:highlight w:val="lightGray"/>
        </w:rPr>
        <w:t xml:space="preserve">that the student is contagion free </w:t>
      </w:r>
      <w:r w:rsidRPr="00DA65EF">
        <w:rPr>
          <w:rFonts w:ascii="Helvetica" w:hAnsi="Helvetica"/>
          <w:sz w:val="20"/>
          <w:highlight w:val="lightGray"/>
        </w:rPr>
        <w:t xml:space="preserve">before readmitting a student </w:t>
      </w:r>
      <w:r w:rsidR="00A25E36" w:rsidRPr="00DA65EF">
        <w:rPr>
          <w:rFonts w:ascii="Helvetica" w:hAnsi="Helvetica"/>
          <w:sz w:val="20"/>
          <w:highlight w:val="lightGray"/>
        </w:rPr>
        <w:t xml:space="preserve">to school. </w:t>
      </w:r>
      <w:r w:rsidR="00F651DC" w:rsidRPr="00DA65EF">
        <w:rPr>
          <w:rFonts w:ascii="Helvetica" w:hAnsi="Helvetica"/>
          <w:sz w:val="20"/>
          <w:highlight w:val="lightGray"/>
        </w:rPr>
        <w:t xml:space="preserve"> </w:t>
      </w:r>
      <w:r w:rsidR="00A25E36" w:rsidRPr="00DA65EF">
        <w:rPr>
          <w:rFonts w:ascii="Helvetica" w:hAnsi="Helvetica"/>
          <w:sz w:val="20"/>
          <w:highlight w:val="lightGray"/>
        </w:rPr>
        <w:t xml:space="preserve">The nurse shall report all students testing positive for COVID 19 to the health department.  The health department shall </w:t>
      </w:r>
      <w:r w:rsidR="00CF0368" w:rsidRPr="00DA65EF">
        <w:rPr>
          <w:rFonts w:ascii="Helvetica" w:hAnsi="Helvetica"/>
          <w:sz w:val="20"/>
          <w:highlight w:val="lightGray"/>
        </w:rPr>
        <w:t>conduct the contact tracing.</w:t>
      </w:r>
    </w:p>
    <w:p w14:paraId="3B676297" w14:textId="083E0DCE" w:rsidR="00424548" w:rsidRPr="00424548" w:rsidRDefault="00424548" w:rsidP="00F651DC">
      <w:pPr>
        <w:tabs>
          <w:tab w:val="left" w:pos="1152"/>
          <w:tab w:val="left" w:pos="2736"/>
          <w:tab w:val="left" w:pos="5400"/>
          <w:tab w:val="left" w:pos="6840"/>
        </w:tabs>
        <w:suppressAutoHyphens/>
        <w:rPr>
          <w:rFonts w:ascii="Helvetica" w:hAnsi="Helvetica" w:cs="Helvetica"/>
          <w:sz w:val="20"/>
          <w:highlight w:val="lightGray"/>
        </w:rPr>
      </w:pPr>
    </w:p>
    <w:p w14:paraId="7A20A492" w14:textId="77777777" w:rsidR="00F651DC" w:rsidRPr="00DA65EF" w:rsidRDefault="00A25E36" w:rsidP="00F651DC">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Symptoms of COVID 19 include:</w:t>
      </w:r>
    </w:p>
    <w:p w14:paraId="51566941" w14:textId="77777777" w:rsidR="00F651DC" w:rsidRPr="00DA65EF" w:rsidRDefault="00F651DC" w:rsidP="00F651DC">
      <w:pPr>
        <w:tabs>
          <w:tab w:val="left" w:pos="1152"/>
          <w:tab w:val="left" w:pos="2736"/>
          <w:tab w:val="left" w:pos="5400"/>
          <w:tab w:val="left" w:pos="6840"/>
        </w:tabs>
        <w:suppressAutoHyphens/>
        <w:rPr>
          <w:rFonts w:ascii="Helvetica" w:hAnsi="Helvetica"/>
          <w:sz w:val="20"/>
          <w:highlight w:val="lightGray"/>
        </w:rPr>
      </w:pPr>
    </w:p>
    <w:p w14:paraId="7B10B1F6"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A fever of 100° F or greater;</w:t>
      </w:r>
    </w:p>
    <w:p w14:paraId="4A8811EB"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61243F68"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Cough;</w:t>
      </w:r>
    </w:p>
    <w:p w14:paraId="46A16D38"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39E7E186"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Shortness of breath or difficulty breathing;</w:t>
      </w:r>
    </w:p>
    <w:p w14:paraId="0FC3A5E7"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5FC048B0"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Chills;</w:t>
      </w:r>
    </w:p>
    <w:p w14:paraId="6EB1637F"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2642FDFE"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Repeated shaking with chills;</w:t>
      </w:r>
    </w:p>
    <w:p w14:paraId="7316C0AD"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4AEAB105"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Muscle pain;</w:t>
      </w:r>
    </w:p>
    <w:p w14:paraId="2895F68B"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1C1FF14A"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Headache;</w:t>
      </w:r>
    </w:p>
    <w:p w14:paraId="10785F9B"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74F867DD"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Sore throat;</w:t>
      </w:r>
    </w:p>
    <w:p w14:paraId="78B59014"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686546C6"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New loss of taste or smell;</w:t>
      </w:r>
    </w:p>
    <w:p w14:paraId="10590F58"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43AE6EA5"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lastRenderedPageBreak/>
        <w:t>Fatigue;</w:t>
      </w:r>
    </w:p>
    <w:p w14:paraId="15D79B51"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0B6E3112"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Congestion or runny nose;</w:t>
      </w:r>
    </w:p>
    <w:p w14:paraId="1D5D2D53"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1AA07BF5"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Nausea or vomiting;</w:t>
      </w:r>
    </w:p>
    <w:p w14:paraId="19C01F54" w14:textId="77777777" w:rsidR="00F651DC" w:rsidRPr="00DA65EF" w:rsidRDefault="00F651DC" w:rsidP="00F651DC">
      <w:pPr>
        <w:tabs>
          <w:tab w:val="left" w:pos="360"/>
        </w:tabs>
        <w:suppressAutoHyphens/>
        <w:ind w:left="360" w:hanging="360"/>
        <w:rPr>
          <w:rFonts w:ascii="Helvetica" w:hAnsi="Helvetica"/>
          <w:sz w:val="20"/>
          <w:highlight w:val="lightGray"/>
        </w:rPr>
      </w:pPr>
    </w:p>
    <w:p w14:paraId="7A7E8B44" w14:textId="77777777" w:rsidR="00F651DC" w:rsidRPr="00DA65EF" w:rsidRDefault="00F651DC" w:rsidP="00F651DC">
      <w:pPr>
        <w:numPr>
          <w:ilvl w:val="0"/>
          <w:numId w:val="4"/>
        </w:numPr>
        <w:tabs>
          <w:tab w:val="left" w:pos="360"/>
        </w:tabs>
        <w:suppressAutoHyphens/>
        <w:ind w:left="360"/>
        <w:rPr>
          <w:rFonts w:ascii="Helvetica" w:hAnsi="Helvetica"/>
          <w:sz w:val="20"/>
          <w:highlight w:val="lightGray"/>
        </w:rPr>
      </w:pPr>
      <w:r w:rsidRPr="00DA65EF">
        <w:rPr>
          <w:rFonts w:ascii="Helvetica" w:hAnsi="Helvetica"/>
          <w:sz w:val="20"/>
          <w:highlight w:val="lightGray"/>
        </w:rPr>
        <w:t>Diarrhea</w:t>
      </w:r>
    </w:p>
    <w:p w14:paraId="63B1A0EB" w14:textId="77777777" w:rsidR="00F651DC" w:rsidRPr="00DA65EF" w:rsidRDefault="00F651DC" w:rsidP="00F651DC">
      <w:pPr>
        <w:tabs>
          <w:tab w:val="left" w:pos="1152"/>
          <w:tab w:val="left" w:pos="2736"/>
          <w:tab w:val="left" w:pos="5400"/>
          <w:tab w:val="left" w:pos="6840"/>
        </w:tabs>
        <w:suppressAutoHyphens/>
        <w:rPr>
          <w:rFonts w:ascii="Helvetica" w:hAnsi="Helvetica"/>
          <w:sz w:val="20"/>
          <w:highlight w:val="lightGray"/>
        </w:rPr>
      </w:pPr>
    </w:p>
    <w:p w14:paraId="307742E5" w14:textId="77777777" w:rsidR="00900C13" w:rsidRPr="00DA65EF" w:rsidRDefault="00900C13" w:rsidP="000832B3">
      <w:pPr>
        <w:tabs>
          <w:tab w:val="left" w:pos="1152"/>
          <w:tab w:val="left" w:pos="2736"/>
          <w:tab w:val="left" w:pos="5400"/>
          <w:tab w:val="left" w:pos="6840"/>
        </w:tabs>
        <w:suppressAutoHyphens/>
        <w:rPr>
          <w:rFonts w:ascii="Helvetica" w:hAnsi="Helvetica"/>
          <w:sz w:val="20"/>
          <w:highlight w:val="lightGray"/>
        </w:rPr>
      </w:pPr>
      <w:r w:rsidRPr="00DA65EF">
        <w:rPr>
          <w:rFonts w:ascii="Helvetica" w:hAnsi="Helvetica"/>
          <w:sz w:val="20"/>
          <w:highlight w:val="lightGray"/>
        </w:rPr>
        <w:t xml:space="preserve">All school and district administrators, school safety specialists, counselors, and any other staff deemed appropriate by the school and district, shall be provided information regarding the role of contact tracing in keeping school communities safe from the spread of contagious disease.  </w:t>
      </w:r>
    </w:p>
    <w:p w14:paraId="6A4E17C4" w14:textId="77777777" w:rsidR="00900C13" w:rsidRPr="00DA65EF" w:rsidRDefault="00900C13" w:rsidP="000832B3">
      <w:pPr>
        <w:tabs>
          <w:tab w:val="left" w:pos="1152"/>
          <w:tab w:val="left" w:pos="2736"/>
          <w:tab w:val="left" w:pos="5400"/>
          <w:tab w:val="left" w:pos="6840"/>
        </w:tabs>
        <w:suppressAutoHyphens/>
        <w:rPr>
          <w:rFonts w:ascii="Helvetica" w:hAnsi="Helvetica"/>
          <w:sz w:val="20"/>
          <w:highlight w:val="lightGray"/>
        </w:rPr>
      </w:pPr>
    </w:p>
    <w:p w14:paraId="50F2AC78" w14:textId="77777777" w:rsidR="00375D8B" w:rsidRDefault="00900C13" w:rsidP="000832B3">
      <w:pPr>
        <w:tabs>
          <w:tab w:val="left" w:pos="1152"/>
          <w:tab w:val="left" w:pos="2736"/>
          <w:tab w:val="left" w:pos="5400"/>
          <w:tab w:val="left" w:pos="6840"/>
        </w:tabs>
        <w:suppressAutoHyphens/>
        <w:rPr>
          <w:rFonts w:ascii="Helvetica" w:hAnsi="Helvetica"/>
          <w:sz w:val="20"/>
        </w:rPr>
      </w:pPr>
      <w:r w:rsidRPr="00DA65EF">
        <w:rPr>
          <w:rFonts w:ascii="Helvetica" w:hAnsi="Helvetica"/>
          <w:sz w:val="20"/>
          <w:highlight w:val="lightGray"/>
        </w:rPr>
        <w:t>The school nurse or his or her designee shall make information available and/or conduct virtual information sessions to educate the broader school community on the importance of contact tracing.</w:t>
      </w:r>
      <w:r w:rsidRPr="00900C13">
        <w:rPr>
          <w:rFonts w:ascii="Helvetica" w:hAnsi="Helvetica"/>
          <w:sz w:val="20"/>
        </w:rPr>
        <w:t xml:space="preserve"> </w:t>
      </w:r>
    </w:p>
    <w:p w14:paraId="08CF5183" w14:textId="77777777" w:rsidR="00900C13" w:rsidRDefault="00900C13" w:rsidP="000832B3">
      <w:pPr>
        <w:tabs>
          <w:tab w:val="left" w:pos="1152"/>
          <w:tab w:val="left" w:pos="2736"/>
          <w:tab w:val="left" w:pos="5400"/>
          <w:tab w:val="left" w:pos="6840"/>
        </w:tabs>
        <w:suppressAutoHyphens/>
        <w:rPr>
          <w:rFonts w:ascii="Helvetica" w:hAnsi="Helvetica"/>
          <w:sz w:val="20"/>
        </w:rPr>
      </w:pPr>
    </w:p>
    <w:p w14:paraId="1476C0DF" w14:textId="77777777" w:rsidR="005A52A6" w:rsidRDefault="005A52A6" w:rsidP="000832B3">
      <w:pPr>
        <w:tabs>
          <w:tab w:val="left" w:pos="1152"/>
          <w:tab w:val="left" w:pos="2736"/>
          <w:tab w:val="left" w:pos="5400"/>
          <w:tab w:val="left" w:pos="5940"/>
        </w:tabs>
        <w:suppressAutoHyphens/>
        <w:rPr>
          <w:rFonts w:ascii="Helvetica" w:hAnsi="Helvetica"/>
          <w:sz w:val="20"/>
        </w:rPr>
      </w:pPr>
      <w:r>
        <w:rPr>
          <w:rFonts w:ascii="Helvetica" w:hAnsi="Helvetica"/>
          <w:sz w:val="20"/>
          <w:u w:val="single"/>
        </w:rPr>
        <w:t>Handling</w:t>
      </w:r>
      <w:r>
        <w:rPr>
          <w:rFonts w:ascii="Helvetica" w:hAnsi="Helvetica"/>
          <w:sz w:val="20"/>
        </w:rPr>
        <w:t xml:space="preserve"> </w:t>
      </w:r>
      <w:r>
        <w:rPr>
          <w:rFonts w:ascii="Helvetica" w:hAnsi="Helvetica"/>
          <w:sz w:val="20"/>
          <w:u w:val="single"/>
        </w:rPr>
        <w:t>Blood</w:t>
      </w:r>
      <w:r>
        <w:rPr>
          <w:rFonts w:ascii="Helvetica" w:hAnsi="Helvetica"/>
          <w:sz w:val="20"/>
        </w:rPr>
        <w:t xml:space="preserve"> </w:t>
      </w:r>
      <w:r>
        <w:rPr>
          <w:rFonts w:ascii="Helvetica" w:hAnsi="Helvetica"/>
          <w:sz w:val="20"/>
          <w:u w:val="single"/>
        </w:rPr>
        <w:t>and</w:t>
      </w:r>
      <w:r>
        <w:rPr>
          <w:rFonts w:ascii="Helvetica" w:hAnsi="Helvetica"/>
          <w:sz w:val="20"/>
        </w:rPr>
        <w:t xml:space="preserve"> </w:t>
      </w:r>
      <w:r>
        <w:rPr>
          <w:rFonts w:ascii="Helvetica" w:hAnsi="Helvetica"/>
          <w:sz w:val="20"/>
          <w:u w:val="single"/>
        </w:rPr>
        <w:t>Body</w:t>
      </w:r>
      <w:r>
        <w:rPr>
          <w:rFonts w:ascii="Helvetica" w:hAnsi="Helvetica"/>
          <w:sz w:val="20"/>
        </w:rPr>
        <w:t xml:space="preserve"> </w:t>
      </w:r>
      <w:r>
        <w:rPr>
          <w:rFonts w:ascii="Helvetica" w:hAnsi="Helvetica"/>
          <w:sz w:val="20"/>
          <w:u w:val="single"/>
        </w:rPr>
        <w:t>Fluids</w:t>
      </w:r>
    </w:p>
    <w:p w14:paraId="2AD1D9EB" w14:textId="77777777" w:rsidR="005A52A6" w:rsidRDefault="005A52A6" w:rsidP="000832B3">
      <w:pPr>
        <w:tabs>
          <w:tab w:val="left" w:pos="1152"/>
          <w:tab w:val="left" w:pos="2736"/>
          <w:tab w:val="left" w:pos="5400"/>
          <w:tab w:val="left" w:pos="5940"/>
        </w:tabs>
        <w:suppressAutoHyphens/>
        <w:rPr>
          <w:rFonts w:ascii="Helvetica" w:hAnsi="Helvetica"/>
          <w:sz w:val="20"/>
        </w:rPr>
      </w:pPr>
    </w:p>
    <w:p w14:paraId="4FA1DAF8" w14:textId="77777777" w:rsidR="005A52A6" w:rsidRDefault="005A52A6" w:rsidP="000832B3">
      <w:pPr>
        <w:pStyle w:val="BodyText2"/>
        <w:ind w:right="0"/>
      </w:pPr>
      <w:r>
        <w:t xml:space="preserve">The chief school administrator and medical inspector shall develop detailed routine procedures based on </w:t>
      </w:r>
      <w:smartTag w:uri="urn:schemas-microsoft-com:office:smarttags" w:element="State">
        <w:smartTag w:uri="urn:schemas-microsoft-com:office:smarttags" w:element="place">
          <w:r>
            <w:t>New Jersey</w:t>
          </w:r>
        </w:smartTag>
      </w:smartTag>
      <w:r>
        <w:t xml:space="preserve"> administrative code and guidelines from the Centers for Disease Control for proper handling of blood and body fluids resulting from illness/accidents in the schools.  These procedures shall be disseminated to all district staff and volunteers.</w:t>
      </w:r>
    </w:p>
    <w:p w14:paraId="0F5A4AB1" w14:textId="77777777" w:rsidR="005A52A6" w:rsidRDefault="005A52A6" w:rsidP="000832B3">
      <w:pPr>
        <w:tabs>
          <w:tab w:val="left" w:pos="1152"/>
          <w:tab w:val="left" w:pos="2736"/>
          <w:tab w:val="left" w:pos="5400"/>
          <w:tab w:val="left" w:pos="6840"/>
        </w:tabs>
        <w:suppressAutoHyphens/>
        <w:rPr>
          <w:rFonts w:ascii="Helvetica" w:hAnsi="Helvetica"/>
          <w:sz w:val="20"/>
        </w:rPr>
      </w:pPr>
    </w:p>
    <w:p w14:paraId="15F01FAD" w14:textId="77777777" w:rsidR="005A52A6" w:rsidRDefault="005A52A6" w:rsidP="000832B3">
      <w:pPr>
        <w:pStyle w:val="BodyText3"/>
        <w:tabs>
          <w:tab w:val="clear" w:pos="5940"/>
          <w:tab w:val="left" w:pos="6840"/>
        </w:tabs>
        <w:ind w:right="0"/>
      </w:pPr>
      <w:r>
        <w:t>The medical inspector shall report all cases of communicable disease to the local board of health as required by law.</w:t>
      </w:r>
    </w:p>
    <w:p w14:paraId="37FBEC3E" w14:textId="77777777" w:rsidR="00B00CE7" w:rsidRDefault="00B00CE7" w:rsidP="000832B3">
      <w:pPr>
        <w:tabs>
          <w:tab w:val="left" w:pos="1152"/>
          <w:tab w:val="left" w:pos="2736"/>
          <w:tab w:val="left" w:pos="5400"/>
          <w:tab w:val="left" w:pos="6840"/>
        </w:tabs>
        <w:suppressAutoHyphens/>
        <w:rPr>
          <w:rFonts w:ascii="Helvetica" w:hAnsi="Helvetica"/>
          <w:sz w:val="20"/>
        </w:rPr>
      </w:pPr>
    </w:p>
    <w:p w14:paraId="56A2C96F" w14:textId="77777777" w:rsidR="00D730D4" w:rsidRPr="004C1F13" w:rsidRDefault="00D730D4" w:rsidP="000832B3">
      <w:pPr>
        <w:tabs>
          <w:tab w:val="left" w:pos="2880"/>
        </w:tabs>
        <w:suppressAutoHyphens/>
        <w:rPr>
          <w:rFonts w:ascii="Helvetica" w:hAnsi="Helvetica"/>
          <w:sz w:val="20"/>
        </w:rPr>
      </w:pPr>
      <w:r w:rsidRPr="004C1F13">
        <w:rPr>
          <w:rFonts w:ascii="Helvetica" w:hAnsi="Helvetica"/>
          <w:sz w:val="20"/>
        </w:rPr>
        <w:t>Adopted:</w:t>
      </w:r>
    </w:p>
    <w:p w14:paraId="3E168908" w14:textId="77777777" w:rsidR="00D730D4" w:rsidRPr="004C1F13" w:rsidRDefault="00D730D4" w:rsidP="000832B3">
      <w:pPr>
        <w:tabs>
          <w:tab w:val="left" w:pos="2880"/>
        </w:tabs>
        <w:suppressAutoHyphens/>
        <w:rPr>
          <w:rFonts w:ascii="Helvetica" w:hAnsi="Helvetica"/>
          <w:sz w:val="20"/>
        </w:rPr>
      </w:pPr>
      <w:r w:rsidRPr="004C1F13">
        <w:rPr>
          <w:rFonts w:ascii="Helvetica" w:hAnsi="Helvetica"/>
          <w:sz w:val="20"/>
        </w:rPr>
        <w:t>NJSBA Review/Update:</w:t>
      </w:r>
    </w:p>
    <w:p w14:paraId="0193CC5B" w14:textId="77777777" w:rsidR="00D730D4" w:rsidRPr="004C1F13" w:rsidRDefault="00D730D4" w:rsidP="000832B3">
      <w:pPr>
        <w:tabs>
          <w:tab w:val="left" w:pos="2880"/>
        </w:tabs>
        <w:suppressAutoHyphens/>
        <w:rPr>
          <w:rFonts w:ascii="Helvetica" w:hAnsi="Helvetica"/>
          <w:sz w:val="20"/>
        </w:rPr>
      </w:pPr>
      <w:r w:rsidRPr="004C1F13">
        <w:rPr>
          <w:rFonts w:ascii="Helvetica" w:hAnsi="Helvetica"/>
          <w:sz w:val="20"/>
        </w:rPr>
        <w:t>Readopted:</w:t>
      </w:r>
    </w:p>
    <w:p w14:paraId="1E13675F" w14:textId="77777777" w:rsidR="00660FBF" w:rsidRPr="004C1F13" w:rsidRDefault="00660FBF" w:rsidP="000832B3">
      <w:pPr>
        <w:tabs>
          <w:tab w:val="left" w:pos="1152"/>
          <w:tab w:val="left" w:pos="2736"/>
          <w:tab w:val="left" w:pos="5400"/>
          <w:tab w:val="left" w:pos="6840"/>
        </w:tabs>
        <w:suppressAutoHyphens/>
        <w:rPr>
          <w:rFonts w:ascii="Helvetica" w:hAnsi="Helvetica"/>
          <w:sz w:val="20"/>
        </w:rPr>
      </w:pPr>
    </w:p>
    <w:p w14:paraId="697176B6" w14:textId="77777777" w:rsidR="005A52A6" w:rsidRDefault="005A52A6" w:rsidP="000832B3">
      <w:pPr>
        <w:tabs>
          <w:tab w:val="left" w:pos="1152"/>
          <w:tab w:val="left" w:pos="1890"/>
          <w:tab w:val="left" w:pos="5400"/>
          <w:tab w:val="left" w:pos="5940"/>
        </w:tabs>
        <w:suppressAutoHyphens/>
        <w:rPr>
          <w:rFonts w:ascii="Helvetica" w:hAnsi="Helvetica"/>
          <w:sz w:val="20"/>
        </w:rPr>
      </w:pPr>
      <w:r>
        <w:rPr>
          <w:rFonts w:ascii="Helvetica" w:hAnsi="Helvetica"/>
          <w:sz w:val="20"/>
          <w:u w:val="single"/>
        </w:rPr>
        <w:t>Key</w:t>
      </w:r>
      <w:r>
        <w:rPr>
          <w:rFonts w:ascii="Helvetica" w:hAnsi="Helvetica"/>
          <w:sz w:val="20"/>
        </w:rPr>
        <w:t xml:space="preserve"> </w:t>
      </w:r>
      <w:r>
        <w:rPr>
          <w:rFonts w:ascii="Helvetica" w:hAnsi="Helvetica"/>
          <w:sz w:val="20"/>
          <w:u w:val="single"/>
        </w:rPr>
        <w:t>Words</w:t>
      </w:r>
    </w:p>
    <w:p w14:paraId="40E4093C" w14:textId="77777777" w:rsidR="005A52A6" w:rsidRDefault="005A52A6" w:rsidP="000832B3">
      <w:pPr>
        <w:tabs>
          <w:tab w:val="left" w:pos="1152"/>
          <w:tab w:val="left" w:pos="1890"/>
          <w:tab w:val="left" w:pos="5400"/>
          <w:tab w:val="left" w:pos="5940"/>
        </w:tabs>
        <w:suppressAutoHyphens/>
        <w:rPr>
          <w:rFonts w:ascii="Helvetica" w:hAnsi="Helvetica"/>
          <w:sz w:val="20"/>
        </w:rPr>
      </w:pPr>
    </w:p>
    <w:p w14:paraId="07430E2E" w14:textId="77777777" w:rsidR="005A52A6" w:rsidRDefault="005A52A6" w:rsidP="000832B3">
      <w:pPr>
        <w:tabs>
          <w:tab w:val="left" w:pos="1152"/>
          <w:tab w:val="left" w:pos="1890"/>
          <w:tab w:val="left" w:pos="5400"/>
          <w:tab w:val="left" w:pos="5940"/>
        </w:tabs>
        <w:suppressAutoHyphens/>
        <w:rPr>
          <w:rFonts w:ascii="Helvetica" w:hAnsi="Helvetica"/>
          <w:sz w:val="20"/>
        </w:rPr>
      </w:pPr>
      <w:r>
        <w:rPr>
          <w:rFonts w:ascii="Helvetica" w:hAnsi="Helvetica"/>
          <w:sz w:val="20"/>
        </w:rPr>
        <w:t>Illness, Sickness, Body Fluids</w:t>
      </w:r>
    </w:p>
    <w:p w14:paraId="3283A3D9" w14:textId="77777777" w:rsidR="00A25C13" w:rsidRDefault="00A25C13" w:rsidP="000832B3">
      <w:pPr>
        <w:tabs>
          <w:tab w:val="left" w:pos="1152"/>
          <w:tab w:val="left" w:pos="1890"/>
          <w:tab w:val="left" w:pos="5400"/>
          <w:tab w:val="left" w:pos="5940"/>
        </w:tabs>
        <w:suppressAutoHyphens/>
        <w:rPr>
          <w:rFonts w:ascii="Helvetica" w:hAnsi="Helvetica"/>
          <w:sz w:val="20"/>
        </w:rPr>
      </w:pPr>
    </w:p>
    <w:p w14:paraId="7F318AF4"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b/>
          <w:sz w:val="20"/>
          <w:u w:val="single"/>
        </w:rPr>
        <w:t>Legal</w:t>
      </w:r>
      <w:r>
        <w:rPr>
          <w:rFonts w:ascii="Helvetica" w:hAnsi="Helvetica"/>
          <w:b/>
          <w:sz w:val="20"/>
        </w:rPr>
        <w:t xml:space="preserve"> </w:t>
      </w:r>
      <w:r>
        <w:rPr>
          <w:rFonts w:ascii="Helvetica" w:hAnsi="Helvetica"/>
          <w:b/>
          <w:sz w:val="20"/>
          <w:u w:val="single"/>
        </w:rPr>
        <w:t>References</w:t>
      </w:r>
      <w:r>
        <w:rPr>
          <w:rFonts w:ascii="Helvetica" w:hAnsi="Helvetica"/>
          <w:b/>
          <w:sz w:val="20"/>
        </w:rPr>
        <w:t>:</w:t>
      </w:r>
      <w:r>
        <w:rPr>
          <w:rFonts w:ascii="Helvetica" w:hAnsi="Helvetica"/>
          <w:sz w:val="20"/>
        </w:rPr>
        <w:tab/>
      </w:r>
      <w:r>
        <w:rPr>
          <w:rFonts w:ascii="Helvetica" w:hAnsi="Helvetica"/>
          <w:sz w:val="20"/>
          <w:u w:val="single"/>
        </w:rPr>
        <w:t>N.J.S.A.</w:t>
      </w:r>
      <w:r>
        <w:rPr>
          <w:rFonts w:ascii="Helvetica" w:hAnsi="Helvetica"/>
          <w:sz w:val="20"/>
        </w:rPr>
        <w:t xml:space="preserve">  18A:16</w:t>
      </w:r>
      <w:r>
        <w:rPr>
          <w:rFonts w:ascii="Helvetica" w:hAnsi="Helvetica"/>
          <w:sz w:val="20"/>
        </w:rPr>
        <w:noBreakHyphen/>
        <w:t>6</w:t>
      </w:r>
      <w:r>
        <w:rPr>
          <w:rFonts w:ascii="Helvetica" w:hAnsi="Helvetica"/>
          <w:sz w:val="20"/>
        </w:rPr>
        <w:tab/>
        <w:t xml:space="preserve">Indemnity of officers and employees against civil actions </w:t>
      </w:r>
    </w:p>
    <w:p w14:paraId="2AACABA7"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18A:16</w:t>
      </w:r>
      <w:r>
        <w:rPr>
          <w:rFonts w:ascii="Helvetica" w:hAnsi="Helvetica"/>
          <w:sz w:val="20"/>
        </w:rPr>
        <w:noBreakHyphen/>
        <w:t>6.1</w:t>
      </w:r>
      <w:r>
        <w:rPr>
          <w:rFonts w:ascii="Helvetica" w:hAnsi="Helvetica"/>
          <w:sz w:val="20"/>
        </w:rPr>
        <w:tab/>
        <w:t>Indemnity of officers and employees in certain criminal actions</w:t>
      </w:r>
    </w:p>
    <w:p w14:paraId="3D41E6A2"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18A:40</w:t>
      </w:r>
      <w:r>
        <w:rPr>
          <w:rFonts w:ascii="Helvetica" w:hAnsi="Helvetica"/>
          <w:sz w:val="20"/>
        </w:rPr>
        <w:noBreakHyphen/>
        <w:t>3</w:t>
      </w:r>
      <w:r>
        <w:rPr>
          <w:rFonts w:ascii="Helvetica" w:hAnsi="Helvetica"/>
          <w:sz w:val="20"/>
        </w:rPr>
        <w:tab/>
        <w:t>Lectures to teachers</w:t>
      </w:r>
    </w:p>
    <w:p w14:paraId="24399AD6"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18A:40</w:t>
      </w:r>
      <w:r>
        <w:rPr>
          <w:rFonts w:ascii="Helvetica" w:hAnsi="Helvetica"/>
          <w:sz w:val="20"/>
        </w:rPr>
        <w:noBreakHyphen/>
        <w:t>7</w:t>
      </w:r>
      <w:r>
        <w:rPr>
          <w:rFonts w:ascii="Helvetica" w:hAnsi="Helvetica"/>
          <w:sz w:val="20"/>
        </w:rPr>
        <w:tab/>
        <w:t>Exclusion of pupils who are ill</w:t>
      </w:r>
    </w:p>
    <w:p w14:paraId="50F5D03E"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18A:40</w:t>
      </w:r>
      <w:r>
        <w:rPr>
          <w:rFonts w:ascii="Helvetica" w:hAnsi="Helvetica"/>
          <w:sz w:val="20"/>
        </w:rPr>
        <w:noBreakHyphen/>
        <w:t>8</w:t>
      </w:r>
      <w:r>
        <w:rPr>
          <w:rFonts w:ascii="Helvetica" w:hAnsi="Helvetica"/>
          <w:sz w:val="20"/>
        </w:rPr>
        <w:tab/>
        <w:t>Exclusion of pupils whose presence is detrimental to health and cleanliness</w:t>
      </w:r>
    </w:p>
    <w:p w14:paraId="0142C5D3" w14:textId="77777777" w:rsidR="00A25C13" w:rsidRDefault="00A25C13" w:rsidP="000832B3">
      <w:pPr>
        <w:tabs>
          <w:tab w:val="left" w:pos="576"/>
          <w:tab w:val="left" w:pos="1152"/>
          <w:tab w:val="left" w:pos="1890"/>
          <w:tab w:val="left" w:pos="4680"/>
          <w:tab w:val="left" w:pos="7488"/>
          <w:tab w:val="left" w:pos="7776"/>
          <w:tab w:val="left" w:pos="9360"/>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18A:40</w:t>
      </w:r>
      <w:r>
        <w:rPr>
          <w:rFonts w:ascii="Helvetica" w:hAnsi="Helvetica"/>
          <w:sz w:val="20"/>
        </w:rPr>
        <w:noBreakHyphen/>
        <w:t>10</w:t>
      </w:r>
      <w:r>
        <w:rPr>
          <w:rFonts w:ascii="Helvetica" w:hAnsi="Helvetica"/>
          <w:sz w:val="20"/>
        </w:rPr>
        <w:tab/>
        <w:t>Exclusion of teachers and pupils exposed to disease</w:t>
      </w:r>
    </w:p>
    <w:p w14:paraId="79ABE752"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18A:40</w:t>
      </w:r>
      <w:r>
        <w:rPr>
          <w:rFonts w:ascii="Helvetica" w:hAnsi="Helvetica"/>
          <w:sz w:val="20"/>
        </w:rPr>
        <w:noBreakHyphen/>
        <w:t>11</w:t>
      </w:r>
      <w:r>
        <w:rPr>
          <w:rFonts w:ascii="Helvetica" w:hAnsi="Helvetica"/>
          <w:sz w:val="20"/>
        </w:rPr>
        <w:tab/>
        <w:t>Exclusion of pupils having communicable tuberculosis</w:t>
      </w:r>
    </w:p>
    <w:p w14:paraId="52D6336B"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18A:40</w:t>
      </w:r>
      <w:r>
        <w:rPr>
          <w:rFonts w:ascii="Helvetica" w:hAnsi="Helvetica"/>
          <w:sz w:val="20"/>
        </w:rPr>
        <w:noBreakHyphen/>
        <w:t>12</w:t>
      </w:r>
      <w:r>
        <w:rPr>
          <w:rFonts w:ascii="Helvetica" w:hAnsi="Helvetica"/>
          <w:sz w:val="20"/>
        </w:rPr>
        <w:tab/>
        <w:t>Closing schools during epidemic</w:t>
      </w:r>
    </w:p>
    <w:p w14:paraId="7E7F7432"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 xml:space="preserve">N.J.S.A. </w:t>
      </w:r>
      <w:r>
        <w:rPr>
          <w:rFonts w:ascii="Helvetica" w:hAnsi="Helvetica"/>
          <w:sz w:val="20"/>
        </w:rPr>
        <w:t xml:space="preserve"> 18A:40-25</w:t>
      </w:r>
      <w:r>
        <w:rPr>
          <w:rFonts w:ascii="Helvetica" w:hAnsi="Helvetica"/>
          <w:sz w:val="20"/>
        </w:rPr>
        <w:tab/>
        <w:t>Boards of education to provide nursing care to students in nonpublic schools</w:t>
      </w:r>
    </w:p>
    <w:p w14:paraId="7A99AAAE" w14:textId="77777777" w:rsidR="00032949" w:rsidRDefault="00032949" w:rsidP="00032949">
      <w:pPr>
        <w:tabs>
          <w:tab w:val="left" w:pos="576"/>
          <w:tab w:val="left" w:pos="1890"/>
          <w:tab w:val="left" w:pos="4680"/>
          <w:tab w:val="left" w:pos="6840"/>
          <w:tab w:val="left" w:pos="7488"/>
          <w:tab w:val="left" w:pos="7776"/>
          <w:tab w:val="left" w:pos="9216"/>
          <w:tab w:val="left" w:pos="10080"/>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26:2T-1</w:t>
      </w:r>
      <w:r>
        <w:rPr>
          <w:rFonts w:ascii="Helvetica" w:hAnsi="Helvetica"/>
          <w:sz w:val="20"/>
        </w:rPr>
        <w:tab/>
        <w:t>Newly diagnosed Hepatitis C case; information, reports</w:t>
      </w:r>
    </w:p>
    <w:p w14:paraId="7435D39D"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26:4</w:t>
      </w:r>
      <w:r>
        <w:rPr>
          <w:rFonts w:ascii="Helvetica" w:hAnsi="Helvetica"/>
          <w:sz w:val="20"/>
        </w:rPr>
        <w:noBreakHyphen/>
        <w:t>6</w:t>
      </w:r>
      <w:r>
        <w:rPr>
          <w:rFonts w:ascii="Helvetica" w:hAnsi="Helvetica"/>
          <w:sz w:val="20"/>
        </w:rPr>
        <w:tab/>
        <w:t>Prohibiting attendance of teachers or pupils</w:t>
      </w:r>
    </w:p>
    <w:p w14:paraId="5004185C" w14:textId="77777777" w:rsidR="00A25C13" w:rsidRDefault="00A25C13" w:rsidP="000832B3">
      <w:pPr>
        <w:tabs>
          <w:tab w:val="left" w:pos="576"/>
          <w:tab w:val="left" w:pos="1152"/>
          <w:tab w:val="left" w:pos="189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26:4</w:t>
      </w:r>
      <w:r>
        <w:rPr>
          <w:rFonts w:ascii="Helvetica" w:hAnsi="Helvetica"/>
          <w:sz w:val="20"/>
        </w:rPr>
        <w:noBreakHyphen/>
        <w:t>15</w:t>
      </w:r>
      <w:r>
        <w:rPr>
          <w:rFonts w:ascii="Helvetica" w:hAnsi="Helvetica"/>
          <w:sz w:val="20"/>
        </w:rPr>
        <w:tab/>
        <w:t>Reporting of communicable diseases by physicians</w:t>
      </w:r>
    </w:p>
    <w:p w14:paraId="482751AB" w14:textId="77777777" w:rsidR="00A25C13" w:rsidRDefault="00A25C13" w:rsidP="000832B3">
      <w:pPr>
        <w:tabs>
          <w:tab w:val="left" w:pos="576"/>
          <w:tab w:val="left" w:pos="1890"/>
          <w:tab w:val="left" w:pos="4680"/>
          <w:tab w:val="left" w:pos="6840"/>
          <w:tab w:val="left" w:pos="748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u w:val="single"/>
        </w:rPr>
        <w:t>N.J.S.A.</w:t>
      </w:r>
      <w:r>
        <w:rPr>
          <w:rFonts w:ascii="Helvetica" w:hAnsi="Helvetica"/>
          <w:sz w:val="20"/>
        </w:rPr>
        <w:t xml:space="preserve">  26:5C-1 </w:t>
      </w:r>
      <w:r>
        <w:rPr>
          <w:rFonts w:ascii="Helvetica" w:hAnsi="Helvetica"/>
          <w:sz w:val="20"/>
          <w:u w:val="single"/>
        </w:rPr>
        <w:t>et</w:t>
      </w:r>
      <w:r>
        <w:rPr>
          <w:rFonts w:ascii="Helvetica" w:hAnsi="Helvetica"/>
          <w:sz w:val="20"/>
        </w:rPr>
        <w:t xml:space="preserve"> </w:t>
      </w:r>
      <w:r>
        <w:rPr>
          <w:rFonts w:ascii="Helvetica" w:hAnsi="Helvetica"/>
          <w:sz w:val="20"/>
          <w:u w:val="single"/>
        </w:rPr>
        <w:t>seq.</w:t>
      </w:r>
      <w:r>
        <w:rPr>
          <w:rFonts w:ascii="Helvetica" w:hAnsi="Helvetica"/>
          <w:sz w:val="20"/>
        </w:rPr>
        <w:tab/>
      </w:r>
      <w:r w:rsidRPr="000832B3">
        <w:rPr>
          <w:rFonts w:ascii="Helvetica" w:hAnsi="Helvetica"/>
          <w:sz w:val="20"/>
          <w:u w:val="words"/>
        </w:rPr>
        <w:t>AIDS Assistance Act</w:t>
      </w:r>
      <w:r>
        <w:rPr>
          <w:rFonts w:ascii="Helvetica" w:hAnsi="Helvetica"/>
          <w:sz w:val="20"/>
        </w:rPr>
        <w:tab/>
      </w:r>
    </w:p>
    <w:p w14:paraId="2774FB91" w14:textId="77777777" w:rsidR="00A25C13" w:rsidRDefault="00A25C13" w:rsidP="000832B3">
      <w:pPr>
        <w:tabs>
          <w:tab w:val="left" w:pos="576"/>
          <w:tab w:val="left" w:pos="1890"/>
          <w:tab w:val="left" w:pos="4680"/>
          <w:tab w:val="left" w:pos="684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u w:val="single"/>
        </w:rPr>
        <w:t>N.J.A.C.</w:t>
      </w:r>
      <w:r>
        <w:rPr>
          <w:rFonts w:ascii="Helvetica" w:hAnsi="Helvetica"/>
          <w:sz w:val="20"/>
        </w:rPr>
        <w:t xml:space="preserve">  6A:16-1.1 </w:t>
      </w:r>
      <w:r>
        <w:rPr>
          <w:rFonts w:ascii="Helvetica" w:hAnsi="Helvetica"/>
          <w:sz w:val="20"/>
          <w:u w:val="single"/>
        </w:rPr>
        <w:t>et</w:t>
      </w:r>
      <w:r>
        <w:rPr>
          <w:rFonts w:ascii="Helvetica" w:hAnsi="Helvetica"/>
          <w:sz w:val="20"/>
        </w:rPr>
        <w:t xml:space="preserve"> </w:t>
      </w:r>
      <w:r>
        <w:rPr>
          <w:rFonts w:ascii="Helvetica" w:hAnsi="Helvetica"/>
          <w:sz w:val="20"/>
          <w:u w:val="single"/>
        </w:rPr>
        <w:t>seq.</w:t>
      </w:r>
      <w:r>
        <w:rPr>
          <w:rFonts w:ascii="Helvetica" w:hAnsi="Helvetica"/>
          <w:sz w:val="20"/>
        </w:rPr>
        <w:tab/>
        <w:t>Programs to Support Student Development</w:t>
      </w:r>
    </w:p>
    <w:p w14:paraId="4DE3B979" w14:textId="77777777" w:rsidR="00A25C13" w:rsidRDefault="00A25C13" w:rsidP="000832B3">
      <w:pPr>
        <w:tabs>
          <w:tab w:val="left" w:pos="576"/>
          <w:tab w:val="left" w:pos="1890"/>
          <w:tab w:val="left" w:pos="4680"/>
          <w:tab w:val="left" w:pos="6840"/>
          <w:tab w:val="left" w:pos="7488"/>
          <w:tab w:val="left" w:pos="7776"/>
          <w:tab w:val="left" w:pos="9216"/>
        </w:tabs>
        <w:suppressAutoHyphens/>
        <w:ind w:left="6840" w:hanging="6840"/>
        <w:rPr>
          <w:rFonts w:ascii="Helvetica" w:hAnsi="Helvetica"/>
          <w:sz w:val="20"/>
        </w:rPr>
      </w:pPr>
      <w:r>
        <w:rPr>
          <w:rFonts w:ascii="Helvetica" w:hAnsi="Helvetica"/>
          <w:sz w:val="20"/>
        </w:rPr>
        <w:tab/>
      </w:r>
      <w:r>
        <w:rPr>
          <w:rFonts w:ascii="Helvetica" w:hAnsi="Helvetica"/>
          <w:sz w:val="20"/>
        </w:rPr>
        <w:tab/>
      </w:r>
      <w:r>
        <w:rPr>
          <w:rFonts w:ascii="Helvetica" w:hAnsi="Helvetica"/>
          <w:sz w:val="20"/>
          <w:u w:val="single"/>
        </w:rPr>
        <w:t>See</w:t>
      </w:r>
      <w:r>
        <w:rPr>
          <w:rFonts w:ascii="Helvetica" w:hAnsi="Helvetica"/>
          <w:sz w:val="20"/>
        </w:rPr>
        <w:t xml:space="preserve"> </w:t>
      </w:r>
      <w:r>
        <w:rPr>
          <w:rFonts w:ascii="Helvetica" w:hAnsi="Helvetica"/>
          <w:sz w:val="20"/>
          <w:u w:val="single"/>
        </w:rPr>
        <w:t>particularly</w:t>
      </w:r>
      <w:r>
        <w:rPr>
          <w:rFonts w:ascii="Helvetica" w:hAnsi="Helvetica"/>
          <w:sz w:val="20"/>
        </w:rPr>
        <w:t>:</w:t>
      </w:r>
      <w:r>
        <w:rPr>
          <w:rFonts w:ascii="Helvetica" w:hAnsi="Helvetica"/>
          <w:sz w:val="20"/>
        </w:rPr>
        <w:tab/>
      </w:r>
    </w:p>
    <w:p w14:paraId="344F41F5" w14:textId="77777777" w:rsidR="00A25C13" w:rsidRDefault="00A25C13" w:rsidP="000832B3">
      <w:pPr>
        <w:tabs>
          <w:tab w:val="left" w:pos="576"/>
          <w:tab w:val="left" w:pos="1152"/>
          <w:tab w:val="left" w:pos="1890"/>
          <w:tab w:val="left" w:pos="4680"/>
          <w:tab w:val="left" w:pos="748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 xml:space="preserve">  </w:t>
      </w:r>
      <w:r>
        <w:rPr>
          <w:rFonts w:ascii="Helvetica" w:hAnsi="Helvetica"/>
          <w:sz w:val="20"/>
          <w:u w:val="single"/>
        </w:rPr>
        <w:t>N.J.A.C.</w:t>
      </w:r>
      <w:r>
        <w:rPr>
          <w:rFonts w:ascii="Helvetica" w:hAnsi="Helvetica"/>
          <w:sz w:val="20"/>
        </w:rPr>
        <w:t xml:space="preserve">  6A:16-1.3, </w:t>
      </w:r>
    </w:p>
    <w:p w14:paraId="5FA2162A" w14:textId="77777777" w:rsidR="00A25C13" w:rsidRDefault="00A25C13" w:rsidP="000832B3">
      <w:pPr>
        <w:tabs>
          <w:tab w:val="left" w:pos="576"/>
          <w:tab w:val="left" w:pos="1152"/>
          <w:tab w:val="left" w:pos="1890"/>
          <w:tab w:val="left" w:pos="4680"/>
          <w:tab w:val="left" w:pos="7488"/>
          <w:tab w:val="left" w:pos="7776"/>
          <w:tab w:val="left" w:pos="9216"/>
        </w:tabs>
        <w:suppressAutoHyphens/>
        <w:rPr>
          <w:rFonts w:ascii="Helvetica" w:hAnsi="Helvetica"/>
          <w:sz w:val="20"/>
          <w:u w:val="single"/>
        </w:rPr>
      </w:pPr>
      <w:r>
        <w:rPr>
          <w:rFonts w:ascii="Helvetica" w:hAnsi="Helvetica"/>
          <w:sz w:val="20"/>
        </w:rPr>
        <w:tab/>
      </w:r>
      <w:r>
        <w:rPr>
          <w:rFonts w:ascii="Helvetica" w:hAnsi="Helvetica"/>
          <w:sz w:val="20"/>
        </w:rPr>
        <w:tab/>
      </w:r>
      <w:r>
        <w:rPr>
          <w:rFonts w:ascii="Helvetica" w:hAnsi="Helvetica"/>
          <w:sz w:val="20"/>
        </w:rPr>
        <w:tab/>
        <w:t xml:space="preserve">  -2.1 </w:t>
      </w:r>
      <w:r>
        <w:rPr>
          <w:rFonts w:ascii="Helvetica" w:hAnsi="Helvetica"/>
          <w:sz w:val="20"/>
          <w:u w:val="single"/>
        </w:rPr>
        <w:t>et</w:t>
      </w:r>
      <w:r>
        <w:rPr>
          <w:rFonts w:ascii="Helvetica" w:hAnsi="Helvetica"/>
          <w:sz w:val="20"/>
        </w:rPr>
        <w:t xml:space="preserve"> </w:t>
      </w:r>
      <w:r>
        <w:rPr>
          <w:rFonts w:ascii="Helvetica" w:hAnsi="Helvetica"/>
          <w:sz w:val="20"/>
          <w:u w:val="single"/>
        </w:rPr>
        <w:t>seq.</w:t>
      </w:r>
    </w:p>
    <w:p w14:paraId="68393201" w14:textId="77777777" w:rsidR="00A25C13" w:rsidRDefault="00A25C13" w:rsidP="000832B3">
      <w:pPr>
        <w:tabs>
          <w:tab w:val="left" w:pos="576"/>
          <w:tab w:val="left" w:pos="1152"/>
          <w:tab w:val="left" w:pos="1890"/>
          <w:tab w:val="left" w:pos="288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N.J.A.C.</w:t>
      </w:r>
      <w:r>
        <w:rPr>
          <w:rFonts w:ascii="Helvetica" w:hAnsi="Helvetica"/>
          <w:sz w:val="20"/>
        </w:rPr>
        <w:t xml:space="preserve">  8:57-1.1 </w:t>
      </w:r>
      <w:r>
        <w:rPr>
          <w:rFonts w:ascii="Helvetica" w:hAnsi="Helvetica"/>
          <w:sz w:val="20"/>
          <w:u w:val="single"/>
        </w:rPr>
        <w:t>et</w:t>
      </w:r>
      <w:r>
        <w:rPr>
          <w:rFonts w:ascii="Helvetica" w:hAnsi="Helvetica"/>
          <w:sz w:val="20"/>
        </w:rPr>
        <w:t xml:space="preserve"> </w:t>
      </w:r>
      <w:r>
        <w:rPr>
          <w:rFonts w:ascii="Helvetica" w:hAnsi="Helvetica"/>
          <w:sz w:val="20"/>
          <w:u w:val="single"/>
        </w:rPr>
        <w:t>seq.</w:t>
      </w:r>
      <w:r>
        <w:rPr>
          <w:rFonts w:ascii="Helvetica" w:hAnsi="Helvetica"/>
          <w:sz w:val="20"/>
        </w:rPr>
        <w:tab/>
        <w:t>Reportable Communicable Diseases</w:t>
      </w:r>
    </w:p>
    <w:p w14:paraId="75404E04" w14:textId="77777777" w:rsidR="00A25C13" w:rsidRDefault="00A25C13" w:rsidP="000832B3">
      <w:pPr>
        <w:tabs>
          <w:tab w:val="left" w:pos="576"/>
          <w:tab w:val="left" w:pos="1152"/>
          <w:tab w:val="left" w:pos="1890"/>
          <w:tab w:val="left" w:pos="2880"/>
          <w:tab w:val="left" w:pos="4680"/>
          <w:tab w:val="left" w:pos="748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See</w:t>
      </w:r>
      <w:r>
        <w:rPr>
          <w:rFonts w:ascii="Helvetica" w:hAnsi="Helvetica"/>
          <w:sz w:val="20"/>
        </w:rPr>
        <w:t xml:space="preserve"> </w:t>
      </w:r>
      <w:r>
        <w:rPr>
          <w:rFonts w:ascii="Helvetica" w:hAnsi="Helvetica"/>
          <w:sz w:val="20"/>
          <w:u w:val="single"/>
        </w:rPr>
        <w:t>particularly</w:t>
      </w:r>
      <w:r>
        <w:rPr>
          <w:rFonts w:ascii="Helvetica" w:hAnsi="Helvetica"/>
          <w:sz w:val="20"/>
        </w:rPr>
        <w:t>:</w:t>
      </w:r>
    </w:p>
    <w:p w14:paraId="3EFDE0BF" w14:textId="77777777" w:rsidR="00A25C13" w:rsidRDefault="00A25C13" w:rsidP="000832B3">
      <w:pPr>
        <w:tabs>
          <w:tab w:val="left" w:pos="576"/>
          <w:tab w:val="left" w:pos="1152"/>
          <w:tab w:val="left" w:pos="1980"/>
          <w:tab w:val="left" w:pos="2880"/>
          <w:tab w:val="left" w:pos="4320"/>
          <w:tab w:val="left" w:pos="7488"/>
          <w:tab w:val="left" w:pos="7776"/>
          <w:tab w:val="left" w:pos="9216"/>
        </w:tabs>
        <w:suppressAutoHyphens/>
        <w:rPr>
          <w:rFonts w:ascii="Helvetica" w:hAnsi="Helvetica"/>
          <w:sz w:val="20"/>
        </w:rPr>
      </w:pPr>
      <w:r>
        <w:rPr>
          <w:rFonts w:ascii="Helvetica" w:hAnsi="Helvetica"/>
          <w:sz w:val="20"/>
        </w:rPr>
        <w:lastRenderedPageBreak/>
        <w:tab/>
      </w:r>
      <w:r>
        <w:rPr>
          <w:rFonts w:ascii="Helvetica" w:hAnsi="Helvetica"/>
          <w:sz w:val="20"/>
        </w:rPr>
        <w:tab/>
      </w:r>
      <w:r>
        <w:rPr>
          <w:rFonts w:ascii="Helvetica" w:hAnsi="Helvetica"/>
          <w:sz w:val="20"/>
        </w:rPr>
        <w:tab/>
      </w:r>
      <w:r>
        <w:rPr>
          <w:rFonts w:ascii="Helvetica" w:hAnsi="Helvetica"/>
          <w:sz w:val="20"/>
          <w:u w:val="single"/>
        </w:rPr>
        <w:t>N.J.A.C.</w:t>
      </w:r>
      <w:r>
        <w:rPr>
          <w:rFonts w:ascii="Helvetica" w:hAnsi="Helvetica"/>
          <w:sz w:val="20"/>
        </w:rPr>
        <w:t xml:space="preserve">  8:57</w:t>
      </w:r>
      <w:r>
        <w:rPr>
          <w:rFonts w:ascii="Helvetica" w:hAnsi="Helvetica"/>
          <w:sz w:val="20"/>
        </w:rPr>
        <w:noBreakHyphen/>
        <w:t>1.3, -1.7, -2</w:t>
      </w:r>
    </w:p>
    <w:p w14:paraId="2CA3CB71" w14:textId="77777777" w:rsidR="00A25C13" w:rsidRDefault="00A25C13" w:rsidP="000832B3">
      <w:pPr>
        <w:tabs>
          <w:tab w:val="left" w:pos="576"/>
          <w:tab w:val="left" w:pos="1152"/>
          <w:tab w:val="left" w:pos="1890"/>
          <w:tab w:val="left" w:pos="2880"/>
          <w:tab w:val="left" w:pos="4680"/>
          <w:tab w:val="left" w:pos="7488"/>
          <w:tab w:val="left" w:pos="7776"/>
          <w:tab w:val="left" w:pos="9216"/>
        </w:tabs>
        <w:suppressAutoHyphens/>
        <w:ind w:left="4680" w:hanging="46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u w:val="single"/>
        </w:rPr>
        <w:t>N.J.A.C.</w:t>
      </w:r>
      <w:r>
        <w:rPr>
          <w:rFonts w:ascii="Helvetica" w:hAnsi="Helvetica"/>
          <w:sz w:val="20"/>
        </w:rPr>
        <w:t xml:space="preserve">  8:61</w:t>
      </w:r>
      <w:r>
        <w:rPr>
          <w:rFonts w:ascii="Helvetica" w:hAnsi="Helvetica"/>
          <w:sz w:val="20"/>
        </w:rPr>
        <w:noBreakHyphen/>
        <w:t>1.1</w:t>
      </w:r>
      <w:r>
        <w:rPr>
          <w:rFonts w:ascii="Helvetica" w:hAnsi="Helvetica"/>
          <w:sz w:val="20"/>
        </w:rPr>
        <w:tab/>
        <w:t>Attendance at school by pupils or adults infected by Human Immunodeficiency Virus (HIV)</w:t>
      </w:r>
    </w:p>
    <w:p w14:paraId="22C06F8A" w14:textId="77777777" w:rsidR="00640B3A" w:rsidRDefault="00640B3A" w:rsidP="000832B3">
      <w:pPr>
        <w:tabs>
          <w:tab w:val="left" w:pos="576"/>
          <w:tab w:val="left" w:pos="1152"/>
          <w:tab w:val="left" w:pos="1890"/>
          <w:tab w:val="left" w:pos="2880"/>
          <w:tab w:val="left" w:pos="4680"/>
          <w:tab w:val="left" w:pos="7488"/>
          <w:tab w:val="left" w:pos="7776"/>
          <w:tab w:val="left" w:pos="9216"/>
        </w:tabs>
        <w:suppressAutoHyphens/>
        <w:ind w:left="1890" w:hanging="1890"/>
        <w:rPr>
          <w:rFonts w:ascii="Helvetica" w:hAnsi="Helvetica"/>
          <w:sz w:val="20"/>
        </w:rPr>
      </w:pPr>
    </w:p>
    <w:p w14:paraId="4B83D188" w14:textId="77777777" w:rsidR="00A25C13" w:rsidRDefault="00A25C13" w:rsidP="000832B3">
      <w:pPr>
        <w:tabs>
          <w:tab w:val="left" w:pos="576"/>
          <w:tab w:val="left" w:pos="1152"/>
          <w:tab w:val="left" w:pos="1890"/>
          <w:tab w:val="left" w:pos="2880"/>
          <w:tab w:val="left" w:pos="4680"/>
          <w:tab w:val="left" w:pos="7488"/>
          <w:tab w:val="left" w:pos="7776"/>
          <w:tab w:val="left" w:pos="9216"/>
        </w:tabs>
        <w:suppressAutoHyphens/>
        <w:ind w:left="1890" w:hanging="189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smartTag w:uri="urn:schemas-microsoft-com:office:smarttags" w:element="City">
        <w:smartTag w:uri="urn:schemas-microsoft-com:office:smarttags" w:element="place">
          <w:r w:rsidR="00C10DEE">
            <w:rPr>
              <w:rFonts w:ascii="Helvetica" w:hAnsi="Helvetica"/>
              <w:sz w:val="20"/>
              <w:u w:val="single"/>
            </w:rPr>
            <w:t>Plainfield</w:t>
          </w:r>
        </w:smartTag>
      </w:smartTag>
      <w:r>
        <w:rPr>
          <w:rFonts w:ascii="Helvetica" w:hAnsi="Helvetica"/>
          <w:sz w:val="20"/>
        </w:rPr>
        <w:t xml:space="preserve"> </w:t>
      </w:r>
      <w:r>
        <w:rPr>
          <w:rFonts w:ascii="Helvetica" w:hAnsi="Helvetica"/>
          <w:sz w:val="20"/>
          <w:u w:val="single"/>
        </w:rPr>
        <w:t>Board</w:t>
      </w:r>
      <w:r>
        <w:rPr>
          <w:rFonts w:ascii="Helvetica" w:hAnsi="Helvetica"/>
          <w:sz w:val="20"/>
        </w:rPr>
        <w:t xml:space="preserve"> </w:t>
      </w:r>
      <w:r>
        <w:rPr>
          <w:rFonts w:ascii="Helvetica" w:hAnsi="Helvetica"/>
          <w:sz w:val="20"/>
          <w:u w:val="single"/>
        </w:rPr>
        <w:t>of</w:t>
      </w:r>
      <w:r>
        <w:rPr>
          <w:rFonts w:ascii="Helvetica" w:hAnsi="Helvetica"/>
          <w:sz w:val="20"/>
        </w:rPr>
        <w:t xml:space="preserve"> </w:t>
      </w:r>
      <w:r>
        <w:rPr>
          <w:rFonts w:ascii="Helvetica" w:hAnsi="Helvetica"/>
          <w:sz w:val="20"/>
          <w:u w:val="single"/>
        </w:rPr>
        <w:t>Education</w:t>
      </w:r>
      <w:r>
        <w:rPr>
          <w:rFonts w:ascii="Helvetica" w:hAnsi="Helvetica"/>
          <w:sz w:val="20"/>
        </w:rPr>
        <w:t xml:space="preserve"> </w:t>
      </w:r>
      <w:r>
        <w:rPr>
          <w:rFonts w:ascii="Helvetica" w:hAnsi="Helvetica"/>
          <w:sz w:val="20"/>
          <w:u w:val="single"/>
        </w:rPr>
        <w:t>v.</w:t>
      </w:r>
      <w:r>
        <w:rPr>
          <w:rFonts w:ascii="Helvetica" w:hAnsi="Helvetica"/>
          <w:sz w:val="20"/>
        </w:rPr>
        <w:t xml:space="preserve"> </w:t>
      </w:r>
      <w:r>
        <w:rPr>
          <w:rFonts w:ascii="Helvetica" w:hAnsi="Helvetica"/>
          <w:sz w:val="20"/>
          <w:u w:val="single"/>
        </w:rPr>
        <w:t>Cooperman</w:t>
      </w:r>
      <w:r>
        <w:rPr>
          <w:rFonts w:ascii="Helvetica" w:hAnsi="Helvetica"/>
          <w:sz w:val="20"/>
        </w:rPr>
        <w:t xml:space="preserve">, 105 </w:t>
      </w:r>
      <w:r>
        <w:rPr>
          <w:rFonts w:ascii="Helvetica" w:hAnsi="Helvetica"/>
          <w:sz w:val="20"/>
          <w:u w:val="single"/>
        </w:rPr>
        <w:t>NJ</w:t>
      </w:r>
      <w:r>
        <w:rPr>
          <w:rFonts w:ascii="Helvetica" w:hAnsi="Helvetica"/>
          <w:sz w:val="20"/>
        </w:rPr>
        <w:t xml:space="preserve"> 587 (1987)</w:t>
      </w:r>
    </w:p>
    <w:p w14:paraId="1B0A246D" w14:textId="77777777" w:rsidR="00A25C13" w:rsidRDefault="00A25C13" w:rsidP="000832B3">
      <w:pPr>
        <w:tabs>
          <w:tab w:val="left" w:pos="576"/>
          <w:tab w:val="left" w:pos="1152"/>
          <w:tab w:val="left" w:pos="1890"/>
          <w:tab w:val="left" w:pos="2880"/>
          <w:tab w:val="left" w:pos="4680"/>
          <w:tab w:val="left" w:pos="7488"/>
          <w:tab w:val="left" w:pos="7776"/>
          <w:tab w:val="left" w:pos="9216"/>
        </w:tabs>
        <w:suppressAutoHyphens/>
        <w:rPr>
          <w:rFonts w:ascii="Helvetica" w:hAnsi="Helvetica"/>
          <w:sz w:val="20"/>
        </w:rPr>
      </w:pPr>
    </w:p>
    <w:p w14:paraId="6F243127" w14:textId="77777777" w:rsidR="00DA65EF" w:rsidRDefault="00DA65EF" w:rsidP="00DA65EF">
      <w:pPr>
        <w:tabs>
          <w:tab w:val="left" w:pos="1890"/>
        </w:tabs>
        <w:suppressAutoHyphens/>
        <w:rPr>
          <w:rFonts w:ascii="Helvetica" w:hAnsi="Helvetica" w:cs="Helvetica"/>
          <w:i/>
          <w:iCs/>
          <w:sz w:val="20"/>
        </w:rPr>
      </w:pPr>
      <w:bookmarkStart w:id="3" w:name="_Hlk44580251"/>
      <w:r>
        <w:rPr>
          <w:rFonts w:ascii="Helvetica" w:hAnsi="Helvetica" w:cs="Helvetica"/>
          <w:sz w:val="20"/>
        </w:rPr>
        <w:tab/>
        <w:t xml:space="preserve">The NJDOE Guidance:  </w:t>
      </w:r>
      <w:r>
        <w:rPr>
          <w:rFonts w:ascii="Helvetica" w:hAnsi="Helvetica" w:cs="Helvetica"/>
          <w:i/>
          <w:iCs/>
          <w:sz w:val="20"/>
        </w:rPr>
        <w:t xml:space="preserve">The Road Back: Restart and Recovery </w:t>
      </w:r>
      <w:r>
        <w:rPr>
          <w:rFonts w:ascii="Helvetica" w:hAnsi="Helvetica" w:cs="Helvetica"/>
          <w:sz w:val="20"/>
        </w:rPr>
        <w:t>at:</w:t>
      </w:r>
      <w:r>
        <w:rPr>
          <w:rFonts w:ascii="Helvetica" w:hAnsi="Helvetica" w:cs="Helvetica"/>
          <w:i/>
          <w:iCs/>
          <w:sz w:val="20"/>
        </w:rPr>
        <w:t xml:space="preserve"> </w:t>
      </w:r>
    </w:p>
    <w:p w14:paraId="5A7E90EA" w14:textId="77777777" w:rsidR="00DA65EF" w:rsidRDefault="00DA65EF" w:rsidP="00DA65EF">
      <w:pPr>
        <w:tabs>
          <w:tab w:val="left" w:pos="1890"/>
        </w:tabs>
        <w:suppressAutoHyphens/>
        <w:rPr>
          <w:rFonts w:ascii="Helvetica" w:hAnsi="Helvetica" w:cs="Helvetica"/>
          <w:i/>
          <w:iCs/>
          <w:sz w:val="20"/>
        </w:rPr>
      </w:pPr>
      <w:r>
        <w:rPr>
          <w:rFonts w:ascii="Helvetica" w:hAnsi="Helvetica" w:cs="Helvetica"/>
          <w:i/>
          <w:iCs/>
          <w:sz w:val="20"/>
        </w:rPr>
        <w:tab/>
      </w:r>
      <w:hyperlink r:id="rId12" w:history="1">
        <w:r>
          <w:rPr>
            <w:rStyle w:val="Hyperlink"/>
            <w:rFonts w:ascii="Helvetica" w:hAnsi="Helvetica" w:cs="Helvetica"/>
            <w:i/>
            <w:iCs/>
            <w:sz w:val="20"/>
          </w:rPr>
          <w:t>https://www.nj.gov/education/reopening/</w:t>
        </w:r>
      </w:hyperlink>
      <w:bookmarkEnd w:id="3"/>
    </w:p>
    <w:p w14:paraId="448A42A4" w14:textId="77777777" w:rsidR="00DA65EF" w:rsidRDefault="00DA65EF" w:rsidP="000832B3">
      <w:pPr>
        <w:tabs>
          <w:tab w:val="left" w:pos="576"/>
          <w:tab w:val="left" w:pos="1152"/>
          <w:tab w:val="left" w:pos="1890"/>
          <w:tab w:val="left" w:pos="2880"/>
          <w:tab w:val="left" w:pos="4680"/>
          <w:tab w:val="left" w:pos="7488"/>
          <w:tab w:val="left" w:pos="7776"/>
          <w:tab w:val="left" w:pos="9216"/>
        </w:tabs>
        <w:suppressAutoHyphens/>
        <w:rPr>
          <w:rFonts w:ascii="Helvetica" w:hAnsi="Helvetica"/>
          <w:sz w:val="20"/>
        </w:rPr>
      </w:pPr>
    </w:p>
    <w:p w14:paraId="072B5B0F" w14:textId="77777777" w:rsidR="00A25C13" w:rsidRDefault="00A25C13" w:rsidP="000832B3">
      <w:pPr>
        <w:tabs>
          <w:tab w:val="left" w:pos="576"/>
          <w:tab w:val="left" w:pos="1152"/>
          <w:tab w:val="left" w:pos="1890"/>
          <w:tab w:val="left" w:pos="2880"/>
          <w:tab w:val="left" w:pos="4680"/>
          <w:tab w:val="left" w:pos="7488"/>
          <w:tab w:val="left" w:pos="7776"/>
          <w:tab w:val="left" w:pos="9216"/>
        </w:tabs>
        <w:suppressAutoHyphens/>
        <w:rPr>
          <w:rFonts w:ascii="Helvetica" w:hAnsi="Helvetica"/>
          <w:sz w:val="20"/>
        </w:rPr>
      </w:pPr>
      <w:r>
        <w:rPr>
          <w:rFonts w:ascii="Helvetica" w:hAnsi="Helvetica"/>
          <w:b/>
          <w:sz w:val="20"/>
          <w:u w:val="single"/>
        </w:rPr>
        <w:t>Possible</w:t>
      </w:r>
    </w:p>
    <w:p w14:paraId="2550FAE2"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b/>
          <w:sz w:val="20"/>
          <w:u w:val="single"/>
        </w:rPr>
        <w:t>Cross</w:t>
      </w:r>
      <w:r>
        <w:rPr>
          <w:rFonts w:ascii="Helvetica" w:hAnsi="Helvetica"/>
          <w:b/>
          <w:sz w:val="20"/>
        </w:rPr>
        <w:t xml:space="preserve"> </w:t>
      </w:r>
      <w:r>
        <w:rPr>
          <w:rFonts w:ascii="Helvetica" w:hAnsi="Helvetica"/>
          <w:b/>
          <w:sz w:val="20"/>
          <w:u w:val="single"/>
        </w:rPr>
        <w:t>References</w:t>
      </w:r>
      <w:r>
        <w:rPr>
          <w:rFonts w:ascii="Helvetica" w:hAnsi="Helvetica"/>
          <w:b/>
          <w:sz w:val="20"/>
        </w:rPr>
        <w:t>:</w:t>
      </w:r>
      <w:r>
        <w:rPr>
          <w:rFonts w:ascii="Helvetica" w:hAnsi="Helvetica"/>
          <w:sz w:val="20"/>
        </w:rPr>
        <w:tab/>
        <w:t>*1410</w:t>
      </w:r>
      <w:r>
        <w:rPr>
          <w:rFonts w:ascii="Helvetica" w:hAnsi="Helvetica"/>
          <w:sz w:val="20"/>
        </w:rPr>
        <w:tab/>
        <w:t>Local units</w:t>
      </w:r>
    </w:p>
    <w:p w14:paraId="2EB57EED"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*4112.4</w:t>
      </w:r>
      <w:r w:rsidR="004E7AD5">
        <w:rPr>
          <w:rFonts w:ascii="Helvetica" w:hAnsi="Helvetica"/>
          <w:sz w:val="20"/>
        </w:rPr>
        <w:t>/4212.4</w:t>
      </w:r>
      <w:r>
        <w:rPr>
          <w:rFonts w:ascii="Helvetica" w:hAnsi="Helvetica"/>
          <w:sz w:val="20"/>
        </w:rPr>
        <w:tab/>
        <w:t>Employee health</w:t>
      </w:r>
    </w:p>
    <w:p w14:paraId="03D3273D"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 xml:space="preserve"> </w:t>
      </w:r>
      <w:r>
        <w:rPr>
          <w:rFonts w:ascii="Helvetica" w:hAnsi="Helvetica"/>
          <w:sz w:val="20"/>
        </w:rPr>
        <w:tab/>
      </w:r>
      <w:r>
        <w:rPr>
          <w:rFonts w:ascii="Helvetica" w:hAnsi="Helvetica"/>
          <w:sz w:val="20"/>
        </w:rPr>
        <w:tab/>
      </w:r>
      <w:r>
        <w:rPr>
          <w:rFonts w:ascii="Helvetica" w:hAnsi="Helvetica"/>
          <w:sz w:val="20"/>
        </w:rPr>
        <w:tab/>
        <w:t>*4131/4131.1</w:t>
      </w:r>
      <w:r>
        <w:rPr>
          <w:rFonts w:ascii="Helvetica" w:hAnsi="Helvetica"/>
          <w:sz w:val="20"/>
        </w:rPr>
        <w:tab/>
        <w:t xml:space="preserve">Staff development; </w:t>
      </w:r>
      <w:proofErr w:type="spellStart"/>
      <w:r>
        <w:rPr>
          <w:rFonts w:ascii="Helvetica" w:hAnsi="Helvetica"/>
          <w:sz w:val="20"/>
        </w:rPr>
        <w:t>inservice</w:t>
      </w:r>
      <w:proofErr w:type="spellEnd"/>
      <w:r>
        <w:rPr>
          <w:rFonts w:ascii="Helvetica" w:hAnsi="Helvetica"/>
          <w:sz w:val="20"/>
        </w:rPr>
        <w:t xml:space="preserve"> education/visitations/conferences</w:t>
      </w:r>
    </w:p>
    <w:p w14:paraId="5694FA2B"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*5113</w:t>
      </w:r>
      <w:r>
        <w:rPr>
          <w:rFonts w:ascii="Helvetica" w:hAnsi="Helvetica"/>
          <w:sz w:val="20"/>
        </w:rPr>
        <w:tab/>
        <w:t>A</w:t>
      </w:r>
      <w:r w:rsidR="00C94881">
        <w:rPr>
          <w:rFonts w:ascii="Helvetica" w:hAnsi="Helvetica"/>
          <w:sz w:val="20"/>
        </w:rPr>
        <w:t>ttendance, a</w:t>
      </w:r>
      <w:r>
        <w:rPr>
          <w:rFonts w:ascii="Helvetica" w:hAnsi="Helvetica"/>
          <w:sz w:val="20"/>
        </w:rPr>
        <w:t>bsences and excuses</w:t>
      </w:r>
    </w:p>
    <w:p w14:paraId="2C4E2781"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*5125</w:t>
      </w:r>
      <w:r>
        <w:rPr>
          <w:rFonts w:ascii="Helvetica" w:hAnsi="Helvetica"/>
          <w:sz w:val="20"/>
        </w:rPr>
        <w:tab/>
        <w:t>Pupil records</w:t>
      </w:r>
    </w:p>
    <w:p w14:paraId="4D4E3835"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*5131.6</w:t>
      </w:r>
      <w:r>
        <w:rPr>
          <w:rFonts w:ascii="Helvetica" w:hAnsi="Helvetica"/>
          <w:sz w:val="20"/>
        </w:rPr>
        <w:tab/>
        <w:t>Drugs, alcohol, tobacco (substance abuse)</w:t>
      </w:r>
    </w:p>
    <w:p w14:paraId="4CCF39DF"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*5141</w:t>
      </w:r>
      <w:r>
        <w:rPr>
          <w:rFonts w:ascii="Helvetica" w:hAnsi="Helvetica"/>
          <w:sz w:val="20"/>
        </w:rPr>
        <w:tab/>
        <w:t>Health</w:t>
      </w:r>
    </w:p>
    <w:p w14:paraId="44EBFA13"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*5141.1</w:t>
      </w:r>
      <w:r>
        <w:rPr>
          <w:rFonts w:ascii="Helvetica" w:hAnsi="Helvetica"/>
          <w:sz w:val="20"/>
        </w:rPr>
        <w:tab/>
        <w:t>Accidents</w:t>
      </w:r>
    </w:p>
    <w:p w14:paraId="2BE5917B"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*5141.4</w:t>
      </w:r>
      <w:r>
        <w:rPr>
          <w:rFonts w:ascii="Helvetica" w:hAnsi="Helvetica"/>
          <w:sz w:val="20"/>
        </w:rPr>
        <w:tab/>
        <w:t>Child abuse and neglect</w:t>
      </w:r>
    </w:p>
    <w:p w14:paraId="210AE8B6" w14:textId="77777777" w:rsidR="006C584F" w:rsidRDefault="006C584F"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*5141.8</w:t>
      </w:r>
      <w:r>
        <w:rPr>
          <w:rFonts w:ascii="Helvetica" w:hAnsi="Helvetica"/>
          <w:sz w:val="20"/>
        </w:rPr>
        <w:tab/>
        <w:t>Sports related concussion and head injury</w:t>
      </w:r>
    </w:p>
    <w:p w14:paraId="3A8E5D78"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*5200</w:t>
      </w:r>
      <w:r>
        <w:rPr>
          <w:rFonts w:ascii="Helvetica" w:hAnsi="Helvetica"/>
          <w:sz w:val="20"/>
        </w:rPr>
        <w:tab/>
        <w:t>Nonpublic school pupils</w:t>
      </w:r>
    </w:p>
    <w:p w14:paraId="02A485C9" w14:textId="77777777" w:rsidR="00A25C13" w:rsidRDefault="00A25C13" w:rsidP="000832B3">
      <w:pPr>
        <w:tabs>
          <w:tab w:val="left" w:pos="576"/>
          <w:tab w:val="left" w:pos="1152"/>
          <w:tab w:val="left" w:pos="1890"/>
          <w:tab w:val="left" w:pos="3600"/>
          <w:tab w:val="left" w:pos="4770"/>
          <w:tab w:val="left" w:pos="6768"/>
          <w:tab w:val="left" w:pos="7776"/>
          <w:tab w:val="left" w:pos="9216"/>
        </w:tabs>
        <w:suppressAutoHyphens/>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t>*6142.13</w:t>
      </w:r>
      <w:r>
        <w:rPr>
          <w:rFonts w:ascii="Helvetica" w:hAnsi="Helvetica"/>
          <w:sz w:val="20"/>
        </w:rPr>
        <w:tab/>
        <w:t>HIV prevention education</w:t>
      </w:r>
    </w:p>
    <w:p w14:paraId="7CAD248A" w14:textId="77777777" w:rsidR="00A25C13" w:rsidRDefault="00A25C13" w:rsidP="000832B3">
      <w:pPr>
        <w:tabs>
          <w:tab w:val="left" w:pos="576"/>
          <w:tab w:val="left" w:pos="1152"/>
          <w:tab w:val="left" w:pos="1890"/>
          <w:tab w:val="left" w:pos="3240"/>
          <w:tab w:val="left" w:pos="4770"/>
          <w:tab w:val="left" w:pos="6768"/>
          <w:tab w:val="left" w:pos="7776"/>
          <w:tab w:val="left" w:pos="9216"/>
        </w:tabs>
        <w:suppressAutoHyphens/>
        <w:rPr>
          <w:rFonts w:ascii="Helvetica" w:hAnsi="Helvetica"/>
          <w:sz w:val="20"/>
        </w:rPr>
      </w:pPr>
    </w:p>
    <w:p w14:paraId="195FCF01" w14:textId="77777777" w:rsidR="00A25C13" w:rsidRDefault="00A25C13" w:rsidP="000832B3">
      <w:pPr>
        <w:tabs>
          <w:tab w:val="left" w:pos="576"/>
          <w:tab w:val="left" w:pos="1152"/>
          <w:tab w:val="left" w:pos="1890"/>
          <w:tab w:val="left" w:pos="3240"/>
          <w:tab w:val="left" w:pos="4770"/>
          <w:tab w:val="left" w:pos="6768"/>
          <w:tab w:val="left" w:pos="7776"/>
          <w:tab w:val="left" w:pos="9216"/>
        </w:tabs>
        <w:suppressAutoHyphens/>
        <w:rPr>
          <w:rFonts w:ascii="Helvetica" w:hAnsi="Helvetica"/>
          <w:sz w:val="20"/>
        </w:rPr>
      </w:pPr>
      <w:r>
        <w:rPr>
          <w:rFonts w:ascii="Helvetica" w:hAnsi="Helvetica"/>
          <w:sz w:val="20"/>
        </w:rPr>
        <w:t xml:space="preserve">*Indicates policy is included in the </w:t>
      </w:r>
      <w:r>
        <w:rPr>
          <w:rFonts w:ascii="Helvetica" w:hAnsi="Helvetica"/>
          <w:sz w:val="20"/>
          <w:u w:val="single"/>
        </w:rPr>
        <w:t>Critical</w:t>
      </w:r>
      <w:r>
        <w:rPr>
          <w:rFonts w:ascii="Helvetica" w:hAnsi="Helvetica"/>
          <w:sz w:val="20"/>
        </w:rPr>
        <w:t xml:space="preserve"> </w:t>
      </w:r>
      <w:r>
        <w:rPr>
          <w:rFonts w:ascii="Helvetica" w:hAnsi="Helvetica"/>
          <w:sz w:val="20"/>
          <w:u w:val="single"/>
        </w:rPr>
        <w:t>Policy</w:t>
      </w:r>
      <w:r>
        <w:rPr>
          <w:rFonts w:ascii="Helvetica" w:hAnsi="Helvetica"/>
          <w:sz w:val="20"/>
        </w:rPr>
        <w:t xml:space="preserve"> </w:t>
      </w:r>
      <w:r>
        <w:rPr>
          <w:rFonts w:ascii="Helvetica" w:hAnsi="Helvetica"/>
          <w:sz w:val="20"/>
          <w:u w:val="single"/>
        </w:rPr>
        <w:t>Reference</w:t>
      </w:r>
      <w:r>
        <w:rPr>
          <w:rFonts w:ascii="Helvetica" w:hAnsi="Helvetica"/>
          <w:sz w:val="20"/>
        </w:rPr>
        <w:t xml:space="preserve"> </w:t>
      </w:r>
      <w:r>
        <w:rPr>
          <w:rFonts w:ascii="Helvetica" w:hAnsi="Helvetica"/>
          <w:sz w:val="20"/>
          <w:u w:val="single"/>
        </w:rPr>
        <w:t>Manual</w:t>
      </w:r>
      <w:r>
        <w:rPr>
          <w:rFonts w:ascii="Helvetica" w:hAnsi="Helvetica"/>
          <w:sz w:val="20"/>
        </w:rPr>
        <w:t>.</w:t>
      </w:r>
    </w:p>
    <w:p w14:paraId="0B951024" w14:textId="77777777" w:rsidR="00A25C13" w:rsidRDefault="00A25C13" w:rsidP="000832B3">
      <w:pPr>
        <w:tabs>
          <w:tab w:val="left" w:pos="1152"/>
          <w:tab w:val="left" w:pos="2736"/>
          <w:tab w:val="left" w:pos="5400"/>
          <w:tab w:val="left" w:pos="6840"/>
          <w:tab w:val="left" w:pos="7200"/>
          <w:tab w:val="left" w:pos="7560"/>
        </w:tabs>
        <w:suppressAutoHyphens/>
        <w:rPr>
          <w:rFonts w:ascii="Helvetica" w:hAnsi="Helvetica"/>
          <w:sz w:val="20"/>
        </w:rPr>
      </w:pPr>
    </w:p>
    <w:sectPr w:rsidR="00A25C13">
      <w:headerReference w:type="default" r:id="rId13"/>
      <w:footerReference w:type="even" r:id="rId14"/>
      <w:footerReference w:type="default" r:id="rId15"/>
      <w:endnotePr>
        <w:numFmt w:val="decimal"/>
      </w:endnotePr>
      <w:pgSz w:w="12240" w:h="15840"/>
      <w:pgMar w:top="1080" w:right="1080" w:bottom="108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757E7" w14:textId="77777777" w:rsidR="00B20592" w:rsidRDefault="00B20592">
      <w:pPr>
        <w:spacing w:line="20" w:lineRule="exact"/>
      </w:pPr>
    </w:p>
  </w:endnote>
  <w:endnote w:type="continuationSeparator" w:id="0">
    <w:p w14:paraId="09249366" w14:textId="77777777" w:rsidR="00B20592" w:rsidRDefault="00B20592">
      <w:r>
        <w:t xml:space="preserve"> </w:t>
      </w:r>
    </w:p>
  </w:endnote>
  <w:endnote w:type="continuationNotice" w:id="1">
    <w:p w14:paraId="7684EEFD" w14:textId="77777777" w:rsidR="00B20592" w:rsidRDefault="00B205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3178" w14:textId="77777777" w:rsidR="00A25C13" w:rsidRDefault="00A25C13" w:rsidP="004556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7DBDDA" w14:textId="77777777" w:rsidR="00A25C13" w:rsidRDefault="00A25C13" w:rsidP="00A25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6D01" w14:textId="2ECDA7BD" w:rsidR="005A52A6" w:rsidRPr="000832B3" w:rsidRDefault="000832B3" w:rsidP="000832B3">
    <w:pPr>
      <w:pStyle w:val="Footer"/>
      <w:jc w:val="right"/>
      <w:rPr>
        <w:rFonts w:ascii="Helvetica" w:hAnsi="Helvetica"/>
        <w:sz w:val="20"/>
      </w:rPr>
    </w:pPr>
    <w:r w:rsidRPr="000832B3">
      <w:rPr>
        <w:rStyle w:val="PageNumber"/>
        <w:rFonts w:ascii="Helvetica" w:hAnsi="Helvetica"/>
        <w:sz w:val="20"/>
      </w:rPr>
      <w:fldChar w:fldCharType="begin"/>
    </w:r>
    <w:r w:rsidRPr="000832B3">
      <w:rPr>
        <w:rStyle w:val="PageNumber"/>
        <w:rFonts w:ascii="Helvetica" w:hAnsi="Helvetica"/>
        <w:sz w:val="20"/>
      </w:rPr>
      <w:instrText xml:space="preserve"> PAGE </w:instrText>
    </w:r>
    <w:r w:rsidRPr="000832B3">
      <w:rPr>
        <w:rStyle w:val="PageNumber"/>
        <w:rFonts w:ascii="Helvetica" w:hAnsi="Helvetica"/>
        <w:sz w:val="20"/>
      </w:rPr>
      <w:fldChar w:fldCharType="separate"/>
    </w:r>
    <w:r w:rsidR="00D6519B">
      <w:rPr>
        <w:rStyle w:val="PageNumber"/>
        <w:rFonts w:ascii="Helvetica" w:hAnsi="Helvetica"/>
        <w:noProof/>
        <w:sz w:val="20"/>
      </w:rPr>
      <w:t>2</w:t>
    </w:r>
    <w:r w:rsidRPr="000832B3">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60C1E" w14:textId="77777777" w:rsidR="00B20592" w:rsidRDefault="00B20592">
      <w:r>
        <w:separator/>
      </w:r>
    </w:p>
  </w:footnote>
  <w:footnote w:type="continuationSeparator" w:id="0">
    <w:p w14:paraId="4379EBE1" w14:textId="77777777" w:rsidR="00B20592" w:rsidRDefault="00B2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411E" w14:textId="77777777" w:rsidR="00E57A81" w:rsidRDefault="00E57A81" w:rsidP="00E57A81">
    <w:pPr>
      <w:tabs>
        <w:tab w:val="left" w:pos="1152"/>
        <w:tab w:val="left" w:pos="2736"/>
        <w:tab w:val="left" w:pos="5400"/>
        <w:tab w:val="left" w:pos="6840"/>
      </w:tabs>
      <w:suppressAutoHyphens/>
      <w:ind w:right="10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File Code:  5141.2</w:t>
    </w:r>
  </w:p>
  <w:p w14:paraId="790B13C8" w14:textId="77777777" w:rsidR="00E57A81" w:rsidRDefault="00E57A81" w:rsidP="00E57A81">
    <w:pPr>
      <w:tabs>
        <w:tab w:val="left" w:pos="1152"/>
        <w:tab w:val="left" w:pos="2736"/>
        <w:tab w:val="left" w:pos="5400"/>
        <w:tab w:val="left" w:pos="6840"/>
      </w:tabs>
      <w:suppressAutoHyphens/>
      <w:ind w:right="1080"/>
      <w:rPr>
        <w:rFonts w:ascii="Helvetica" w:hAnsi="Helvetica"/>
        <w:sz w:val="20"/>
      </w:rPr>
    </w:pPr>
    <w:r>
      <w:rPr>
        <w:rFonts w:ascii="Helvetica" w:hAnsi="Helvetica"/>
        <w:sz w:val="20"/>
        <w:u w:val="single"/>
      </w:rPr>
      <w:t>ILLNESS</w:t>
    </w:r>
    <w:r>
      <w:rPr>
        <w:rFonts w:ascii="Helvetica" w:hAnsi="Helvetica"/>
        <w:sz w:val="20"/>
      </w:rPr>
      <w:t xml:space="preserve"> (continued)</w:t>
    </w:r>
  </w:p>
  <w:p w14:paraId="3902D179" w14:textId="77777777" w:rsidR="00E57A81" w:rsidRPr="009B7C7E" w:rsidRDefault="00E57A81">
    <w:pPr>
      <w:pStyle w:val="Header"/>
      <w:rPr>
        <w:rFonts w:ascii="Helvetica" w:hAnsi="Helvetic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9CA"/>
    <w:multiLevelType w:val="hybridMultilevel"/>
    <w:tmpl w:val="DD162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B57BC"/>
    <w:multiLevelType w:val="hybridMultilevel"/>
    <w:tmpl w:val="2E62AEAC"/>
    <w:lvl w:ilvl="0" w:tplc="9FA06B8A">
      <w:start w:val="1"/>
      <w:numFmt w:val="bullet"/>
      <w:lvlText w:val="z"/>
      <w:lvlJc w:val="left"/>
      <w:pPr>
        <w:ind w:left="678"/>
      </w:pPr>
      <w:rPr>
        <w:rFonts w:ascii="Wingdings" w:eastAsia="Wingdings" w:hAnsi="Wingdings" w:cs="Wingdings"/>
        <w:b w:val="0"/>
        <w:i w:val="0"/>
        <w:strike w:val="0"/>
        <w:dstrike w:val="0"/>
        <w:color w:val="39485D"/>
        <w:sz w:val="24"/>
        <w:szCs w:val="24"/>
        <w:u w:val="none" w:color="000000"/>
        <w:bdr w:val="none" w:sz="0" w:space="0" w:color="auto"/>
        <w:shd w:val="clear" w:color="auto" w:fill="auto"/>
        <w:vertAlign w:val="baseline"/>
      </w:rPr>
    </w:lvl>
    <w:lvl w:ilvl="1" w:tplc="E4F652F6">
      <w:start w:val="1"/>
      <w:numFmt w:val="bullet"/>
      <w:lvlText w:val="}"/>
      <w:lvlJc w:val="left"/>
      <w:pPr>
        <w:ind w:left="739"/>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2" w:tplc="2FC861C2">
      <w:start w:val="1"/>
      <w:numFmt w:val="bullet"/>
      <w:lvlText w:val="▪"/>
      <w:lvlJc w:val="left"/>
      <w:pPr>
        <w:ind w:left="212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3" w:tplc="E9C85E5E">
      <w:start w:val="1"/>
      <w:numFmt w:val="bullet"/>
      <w:lvlText w:val="•"/>
      <w:lvlJc w:val="left"/>
      <w:pPr>
        <w:ind w:left="284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4" w:tplc="C8D883FC">
      <w:start w:val="1"/>
      <w:numFmt w:val="bullet"/>
      <w:lvlText w:val="o"/>
      <w:lvlJc w:val="left"/>
      <w:pPr>
        <w:ind w:left="356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5" w:tplc="E30E1792">
      <w:start w:val="1"/>
      <w:numFmt w:val="bullet"/>
      <w:lvlText w:val="▪"/>
      <w:lvlJc w:val="left"/>
      <w:pPr>
        <w:ind w:left="428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6" w:tplc="AA68DCCE">
      <w:start w:val="1"/>
      <w:numFmt w:val="bullet"/>
      <w:lvlText w:val="•"/>
      <w:lvlJc w:val="left"/>
      <w:pPr>
        <w:ind w:left="500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7" w:tplc="84D2DD2E">
      <w:start w:val="1"/>
      <w:numFmt w:val="bullet"/>
      <w:lvlText w:val="o"/>
      <w:lvlJc w:val="left"/>
      <w:pPr>
        <w:ind w:left="572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8" w:tplc="B192D71E">
      <w:start w:val="1"/>
      <w:numFmt w:val="bullet"/>
      <w:lvlText w:val="▪"/>
      <w:lvlJc w:val="left"/>
      <w:pPr>
        <w:ind w:left="644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abstractNum>
  <w:abstractNum w:abstractNumId="2" w15:restartNumberingAfterBreak="0">
    <w:nsid w:val="28B15602"/>
    <w:multiLevelType w:val="multilevel"/>
    <w:tmpl w:val="8826A61A"/>
    <w:lvl w:ilvl="0">
      <w:start w:val="1"/>
      <w:numFmt w:val="upp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E44473E"/>
    <w:multiLevelType w:val="hybridMultilevel"/>
    <w:tmpl w:val="C6285F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91"/>
    <w:rsid w:val="00032949"/>
    <w:rsid w:val="000760AB"/>
    <w:rsid w:val="000832B3"/>
    <w:rsid w:val="000A13E0"/>
    <w:rsid w:val="000F3B4C"/>
    <w:rsid w:val="0014540E"/>
    <w:rsid w:val="001F362F"/>
    <w:rsid w:val="0024521B"/>
    <w:rsid w:val="00265265"/>
    <w:rsid w:val="00283BB9"/>
    <w:rsid w:val="002F463B"/>
    <w:rsid w:val="002F50B1"/>
    <w:rsid w:val="00312568"/>
    <w:rsid w:val="00316FDD"/>
    <w:rsid w:val="00375D8B"/>
    <w:rsid w:val="003A416C"/>
    <w:rsid w:val="00424548"/>
    <w:rsid w:val="0045560F"/>
    <w:rsid w:val="004B33A2"/>
    <w:rsid w:val="004C1F13"/>
    <w:rsid w:val="004C59E1"/>
    <w:rsid w:val="004E7AD5"/>
    <w:rsid w:val="004F47D5"/>
    <w:rsid w:val="005528AB"/>
    <w:rsid w:val="005704C8"/>
    <w:rsid w:val="00572F48"/>
    <w:rsid w:val="005966FD"/>
    <w:rsid w:val="005A43FF"/>
    <w:rsid w:val="005A52A6"/>
    <w:rsid w:val="005C3F69"/>
    <w:rsid w:val="00622441"/>
    <w:rsid w:val="00640B3A"/>
    <w:rsid w:val="00660FBF"/>
    <w:rsid w:val="006C3523"/>
    <w:rsid w:val="006C584F"/>
    <w:rsid w:val="006E5228"/>
    <w:rsid w:val="00821CC1"/>
    <w:rsid w:val="00862EBA"/>
    <w:rsid w:val="0087662F"/>
    <w:rsid w:val="0089574D"/>
    <w:rsid w:val="008B0366"/>
    <w:rsid w:val="008D5DE9"/>
    <w:rsid w:val="008D7959"/>
    <w:rsid w:val="008F06A1"/>
    <w:rsid w:val="00900C13"/>
    <w:rsid w:val="009413AC"/>
    <w:rsid w:val="00980855"/>
    <w:rsid w:val="00981996"/>
    <w:rsid w:val="00994C81"/>
    <w:rsid w:val="009B7C7E"/>
    <w:rsid w:val="00A25C13"/>
    <w:rsid w:val="00A25E36"/>
    <w:rsid w:val="00A35451"/>
    <w:rsid w:val="00B00CE7"/>
    <w:rsid w:val="00B20592"/>
    <w:rsid w:val="00B27E18"/>
    <w:rsid w:val="00B4651A"/>
    <w:rsid w:val="00BA2E0A"/>
    <w:rsid w:val="00BD6D36"/>
    <w:rsid w:val="00C10DEE"/>
    <w:rsid w:val="00C20FFB"/>
    <w:rsid w:val="00C94881"/>
    <w:rsid w:val="00CF0368"/>
    <w:rsid w:val="00D24A57"/>
    <w:rsid w:val="00D6519B"/>
    <w:rsid w:val="00D730D4"/>
    <w:rsid w:val="00D74E91"/>
    <w:rsid w:val="00DA65EF"/>
    <w:rsid w:val="00DF6DC2"/>
    <w:rsid w:val="00E57A81"/>
    <w:rsid w:val="00E607D4"/>
    <w:rsid w:val="00E6483A"/>
    <w:rsid w:val="00EB43AA"/>
    <w:rsid w:val="00EC5E4A"/>
    <w:rsid w:val="00F651DC"/>
    <w:rsid w:val="00FD44B6"/>
    <w:rsid w:val="00FE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8F4A166"/>
  <w15:chartTrackingRefBased/>
  <w15:docId w15:val="{BE8596F6-3AA4-4E86-966E-9B14D5B3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152"/>
        <w:tab w:val="left" w:pos="2736"/>
        <w:tab w:val="left" w:pos="5400"/>
        <w:tab w:val="left" w:pos="5940"/>
      </w:tabs>
      <w:suppressAutoHyphens/>
      <w:ind w:right="630"/>
    </w:pPr>
    <w:rPr>
      <w:rFonts w:ascii="Helvetica" w:hAnsi="Helvetic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1152"/>
        <w:tab w:val="left" w:pos="2736"/>
        <w:tab w:val="left" w:pos="5400"/>
        <w:tab w:val="left" w:pos="5940"/>
      </w:tabs>
      <w:suppressAutoHyphens/>
      <w:ind w:right="360"/>
    </w:pPr>
    <w:rPr>
      <w:rFonts w:ascii="Helvetica" w:hAnsi="Helvetica"/>
      <w:sz w:val="20"/>
    </w:rPr>
  </w:style>
  <w:style w:type="paragraph" w:styleId="BodyText3">
    <w:name w:val="Body Text 3"/>
    <w:basedOn w:val="Normal"/>
    <w:pPr>
      <w:tabs>
        <w:tab w:val="left" w:pos="1152"/>
        <w:tab w:val="left" w:pos="2736"/>
        <w:tab w:val="left" w:pos="5400"/>
        <w:tab w:val="left" w:pos="5940"/>
      </w:tabs>
      <w:suppressAutoHyphens/>
      <w:ind w:right="270"/>
    </w:pPr>
    <w:rPr>
      <w:rFonts w:ascii="Helvetica" w:hAnsi="Helvetica"/>
      <w:sz w:val="20"/>
    </w:rPr>
  </w:style>
  <w:style w:type="character" w:styleId="PageNumber">
    <w:name w:val="page number"/>
    <w:basedOn w:val="DefaultParagraphFont"/>
    <w:rsid w:val="00A25C13"/>
  </w:style>
  <w:style w:type="character" w:styleId="Hyperlink">
    <w:name w:val="Hyperlink"/>
    <w:rsid w:val="00FD44B6"/>
    <w:rPr>
      <w:color w:val="0563C1"/>
      <w:u w:val="single"/>
    </w:rPr>
  </w:style>
  <w:style w:type="character" w:customStyle="1" w:styleId="UnresolvedMention1">
    <w:name w:val="Unresolved Mention1"/>
    <w:uiPriority w:val="99"/>
    <w:semiHidden/>
    <w:unhideWhenUsed/>
    <w:rsid w:val="00FD44B6"/>
    <w:rPr>
      <w:color w:val="605E5C"/>
      <w:shd w:val="clear" w:color="auto" w:fill="E1DFDD"/>
    </w:rPr>
  </w:style>
  <w:style w:type="paragraph" w:styleId="ListParagraph">
    <w:name w:val="List Paragraph"/>
    <w:basedOn w:val="Normal"/>
    <w:uiPriority w:val="34"/>
    <w:qFormat/>
    <w:rsid w:val="00FD44B6"/>
    <w:pPr>
      <w:ind w:left="720"/>
    </w:pPr>
  </w:style>
  <w:style w:type="paragraph" w:styleId="BalloonText">
    <w:name w:val="Balloon Text"/>
    <w:basedOn w:val="Normal"/>
    <w:link w:val="BalloonTextChar"/>
    <w:rsid w:val="006C3523"/>
    <w:rPr>
      <w:rFonts w:ascii="Segoe UI" w:hAnsi="Segoe UI" w:cs="Segoe UI"/>
      <w:sz w:val="18"/>
      <w:szCs w:val="18"/>
    </w:rPr>
  </w:style>
  <w:style w:type="character" w:customStyle="1" w:styleId="BalloonTextChar">
    <w:name w:val="Balloon Text Char"/>
    <w:link w:val="BalloonText"/>
    <w:rsid w:val="006C3523"/>
    <w:rPr>
      <w:rFonts w:ascii="Segoe UI" w:hAnsi="Segoe UI" w:cs="Segoe UI"/>
      <w:sz w:val="18"/>
      <w:szCs w:val="18"/>
    </w:rPr>
  </w:style>
  <w:style w:type="character" w:styleId="CommentReference">
    <w:name w:val="annotation reference"/>
    <w:rsid w:val="006C3523"/>
    <w:rPr>
      <w:sz w:val="16"/>
      <w:szCs w:val="16"/>
    </w:rPr>
  </w:style>
  <w:style w:type="paragraph" w:styleId="CommentText">
    <w:name w:val="annotation text"/>
    <w:basedOn w:val="Normal"/>
    <w:link w:val="CommentTextChar"/>
    <w:rsid w:val="006C3523"/>
    <w:rPr>
      <w:sz w:val="20"/>
    </w:rPr>
  </w:style>
  <w:style w:type="character" w:customStyle="1" w:styleId="CommentTextChar">
    <w:name w:val="Comment Text Char"/>
    <w:link w:val="CommentText"/>
    <w:rsid w:val="006C3523"/>
    <w:rPr>
      <w:rFonts w:ascii="Courier" w:hAnsi="Courier"/>
    </w:rPr>
  </w:style>
  <w:style w:type="paragraph" w:styleId="CommentSubject">
    <w:name w:val="annotation subject"/>
    <w:basedOn w:val="CommentText"/>
    <w:next w:val="CommentText"/>
    <w:link w:val="CommentSubjectChar"/>
    <w:rsid w:val="006C3523"/>
    <w:rPr>
      <w:b/>
      <w:bCs/>
    </w:rPr>
  </w:style>
  <w:style w:type="character" w:customStyle="1" w:styleId="CommentSubjectChar">
    <w:name w:val="Comment Subject Char"/>
    <w:link w:val="CommentSubject"/>
    <w:rsid w:val="006C3523"/>
    <w:rPr>
      <w:rFonts w:ascii="Courier" w:hAnsi="Courier"/>
      <w:b/>
      <w:bCs/>
    </w:rPr>
  </w:style>
  <w:style w:type="paragraph" w:styleId="Revision">
    <w:name w:val="Revision"/>
    <w:hidden/>
    <w:uiPriority w:val="99"/>
    <w:semiHidden/>
    <w:rsid w:val="00D6519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253859">
      <w:bodyDiv w:val="1"/>
      <w:marLeft w:val="0"/>
      <w:marRight w:val="0"/>
      <w:marTop w:val="0"/>
      <w:marBottom w:val="0"/>
      <w:divBdr>
        <w:top w:val="none" w:sz="0" w:space="0" w:color="auto"/>
        <w:left w:val="none" w:sz="0" w:space="0" w:color="auto"/>
        <w:bottom w:val="none" w:sz="0" w:space="0" w:color="auto"/>
        <w:right w:val="none" w:sz="0" w:space="0" w:color="auto"/>
      </w:divBdr>
    </w:div>
    <w:div w:id="1034186313">
      <w:bodyDiv w:val="1"/>
      <w:marLeft w:val="0"/>
      <w:marRight w:val="0"/>
      <w:marTop w:val="0"/>
      <w:marBottom w:val="0"/>
      <w:divBdr>
        <w:top w:val="none" w:sz="0" w:space="0" w:color="auto"/>
        <w:left w:val="none" w:sz="0" w:space="0" w:color="auto"/>
        <w:bottom w:val="none" w:sz="0" w:space="0" w:color="auto"/>
        <w:right w:val="none" w:sz="0" w:space="0" w:color="auto"/>
      </w:divBdr>
    </w:div>
    <w:div w:id="19603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j.gov/education/reope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76CE00-79C3-49BB-BEB7-BAFE6517E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D9380-2D97-4949-A7AA-8AAD0C5886EB}">
  <ds:schemaRefs>
    <ds:schemaRef ds:uri="http://schemas.microsoft.com/sharepoint/v3/contenttype/forms"/>
  </ds:schemaRefs>
</ds:datastoreItem>
</file>

<file path=customXml/itemProps3.xml><?xml version="1.0" encoding="utf-8"?>
<ds:datastoreItem xmlns:ds="http://schemas.openxmlformats.org/officeDocument/2006/customXml" ds:itemID="{5A5B8EA7-B262-4CA5-8EFA-E4EACD0CA6C5}">
  <ds:schemaRefs>
    <ds:schemaRef ds:uri="http://schemas.microsoft.com/office/2006/metadata/longProperties"/>
  </ds:schemaRefs>
</ds:datastoreItem>
</file>

<file path=customXml/itemProps4.xml><?xml version="1.0" encoding="utf-8"?>
<ds:datastoreItem xmlns:ds="http://schemas.openxmlformats.org/officeDocument/2006/customXml" ds:itemID="{7579E10B-0DA0-4C52-8264-11FFB15551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D9706DD-5845-4F4F-AD85-FE8676CA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CRITICAL POLICY REFERENCE MANUAL</vt:lpstr>
    </vt:vector>
  </TitlesOfParts>
  <Company>NJSBA</Company>
  <LinksUpToDate>false</LinksUpToDate>
  <CharactersWithSpaces>9276</CharactersWithSpaces>
  <SharedDoc>false</SharedDoc>
  <HLinks>
    <vt:vector size="6" baseType="variant">
      <vt:variant>
        <vt:i4>3342438</vt:i4>
      </vt:variant>
      <vt:variant>
        <vt:i4>0</vt:i4>
      </vt:variant>
      <vt:variant>
        <vt:i4>0</vt:i4>
      </vt:variant>
      <vt:variant>
        <vt:i4>5</vt:i4>
      </vt:variant>
      <vt:variant>
        <vt:lpwstr>https://www.nj.gov/education/reopening/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POLICY REFERENCE MANUAL</dc:title>
  <dc:subject/>
  <dc:creator>NJSBA User</dc:creator>
  <cp:keywords/>
  <dc:description/>
  <cp:lastModifiedBy>Frank Belluscio</cp:lastModifiedBy>
  <cp:revision>6</cp:revision>
  <cp:lastPrinted>2020-07-06T17:39:00Z</cp:lastPrinted>
  <dcterms:created xsi:type="dcterms:W3CDTF">2020-07-07T18:40:00Z</dcterms:created>
  <dcterms:modified xsi:type="dcterms:W3CDTF">2020-07-07T20:04:00Z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Jean Harkness</vt:lpwstr>
  </property>
  <property fmtid="{D5CDD505-2E9C-101B-9397-08002B2CF9AE}" pid="3" name="Order">
    <vt:lpwstr>20137200.0000000</vt:lpwstr>
  </property>
  <property fmtid="{D5CDD505-2E9C-101B-9397-08002B2CF9AE}" pid="4" name="display_urn:schemas-microsoft-com:office:office#Author">
    <vt:lpwstr>Jean Harkness</vt:lpwstr>
  </property>
  <property fmtid="{D5CDD505-2E9C-101B-9397-08002B2CF9AE}" pid="6" name="_NewReviewCycle">
    <vt:lpwstr/>
  </property>
</Properties>
</file>