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7495" w14:textId="77777777" w:rsidR="00A17E7C" w:rsidRPr="00A17E7C" w:rsidRDefault="00A17E7C">
      <w:pPr>
        <w:rPr>
          <w:rFonts w:ascii="Helvetica" w:hAnsi="Helvetica" w:cs="Helvetica"/>
          <w:b/>
          <w:bCs/>
          <w:color w:val="605B51"/>
          <w:shd w:val="clear" w:color="auto" w:fill="FFFFFF"/>
        </w:rPr>
      </w:pPr>
      <w:r w:rsidRPr="00A17E7C">
        <w:rPr>
          <w:rFonts w:ascii="Helvetica" w:hAnsi="Helvetica" w:cs="Helvetica"/>
          <w:b/>
          <w:bCs/>
          <w:color w:val="605B51"/>
          <w:shd w:val="clear" w:color="auto" w:fill="FFFFFF"/>
        </w:rPr>
        <w:t>NOVEMBER 2014 CANDIDATE INFORMATION</w:t>
      </w:r>
    </w:p>
    <w:p w14:paraId="4DDA7109" w14:textId="6950FECA" w:rsidR="00A17E7C" w:rsidRDefault="00A17E7C">
      <w:pPr>
        <w:rPr>
          <w:rFonts w:ascii="Helvetica" w:hAnsi="Helvetica" w:cs="Helvetica"/>
          <w:color w:val="605B51"/>
          <w:shd w:val="clear" w:color="auto" w:fill="FFFFFF"/>
        </w:rPr>
      </w:pPr>
      <w:r>
        <w:rPr>
          <w:rFonts w:ascii="Helvetica" w:hAnsi="Helvetica" w:cs="Helvetica"/>
          <w:color w:val="605B51"/>
          <w:shd w:val="clear" w:color="auto" w:fill="FFFFFF"/>
        </w:rPr>
        <w:t xml:space="preserve">1,848 candidates ran for 1,497 open school board seats in 514 districts across the state </w:t>
      </w:r>
    </w:p>
    <w:p w14:paraId="7B7063B3" w14:textId="4BDCC629" w:rsidR="002B3139" w:rsidRDefault="00A17E7C">
      <w:r>
        <w:rPr>
          <w:rFonts w:ascii="Helvetica" w:hAnsi="Helvetica" w:cs="Helvetica"/>
          <w:color w:val="605B51"/>
          <w:shd w:val="clear" w:color="auto" w:fill="FFFFFF"/>
        </w:rPr>
        <w:t>Ration</w:t>
      </w:r>
      <w:r>
        <w:rPr>
          <w:rFonts w:ascii="Helvetica" w:hAnsi="Helvetica" w:cs="Helvetica"/>
          <w:color w:val="605B51"/>
          <w:shd w:val="clear" w:color="auto" w:fill="FFFFFF"/>
        </w:rPr>
        <w:t xml:space="preserve"> of candidates to available seats was 1.23:1, which has held steady over the past three years.</w:t>
      </w:r>
    </w:p>
    <w:sectPr w:rsidR="002B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7C"/>
    <w:rsid w:val="002B3139"/>
    <w:rsid w:val="00A1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3A0D"/>
  <w15:chartTrackingRefBased/>
  <w15:docId w15:val="{238769B8-4127-4B79-8164-89F792A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Smith</dc:creator>
  <cp:keywords/>
  <dc:description/>
  <cp:lastModifiedBy>Ann Marie Smith</cp:lastModifiedBy>
  <cp:revision>1</cp:revision>
  <dcterms:created xsi:type="dcterms:W3CDTF">2024-02-01T19:45:00Z</dcterms:created>
  <dcterms:modified xsi:type="dcterms:W3CDTF">2024-02-01T19:47:00Z</dcterms:modified>
</cp:coreProperties>
</file>